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DC14" w14:textId="7849AC34" w:rsidR="009F3A14" w:rsidRDefault="009C1C3D">
      <w:pPr>
        <w:widowControl w:val="0"/>
        <w:pBdr>
          <w:top w:val="nil"/>
          <w:left w:val="nil"/>
          <w:bottom w:val="nil"/>
          <w:right w:val="nil"/>
          <w:between w:val="nil"/>
        </w:pBdr>
        <w:spacing w:line="276" w:lineRule="auto"/>
      </w:pPr>
      <w:r>
        <w:pict w14:anchorId="6A930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7728;visibility:hidden">
            <o:lock v:ext="edit" selection="t"/>
          </v:shape>
        </w:pict>
      </w:r>
      <w:r>
        <w:pict w14:anchorId="248E6922">
          <v:shape id="_x0000_s1028" type="#_x0000_t136" style="position:absolute;margin-left:0;margin-top:0;width:50pt;height:50pt;z-index:251658752;visibility:hidden">
            <o:lock v:ext="edit" selection="t"/>
          </v:shape>
        </w:pict>
      </w:r>
      <w:r>
        <w:pict w14:anchorId="0664073C">
          <v:shape id="_x0000_s1031" type="#_x0000_t136" style="position:absolute;margin-left:0;margin-top:0;width:50pt;height:50pt;z-index:251656704;visibility:hidden">
            <o:lock v:ext="edit" selection="t"/>
          </v:shape>
        </w:pict>
      </w:r>
    </w:p>
    <w:p w14:paraId="0B77C64F" w14:textId="77777777" w:rsidR="009F3A14" w:rsidRDefault="00554DEA">
      <w:pPr>
        <w:jc w:val="center"/>
        <w:rPr>
          <w:b/>
          <w:color w:val="222733"/>
          <w:sz w:val="28"/>
          <w:szCs w:val="28"/>
        </w:rPr>
      </w:pPr>
      <w:r>
        <w:rPr>
          <w:b/>
          <w:color w:val="222733"/>
          <w:sz w:val="28"/>
          <w:szCs w:val="28"/>
        </w:rPr>
        <w:t xml:space="preserve">Virtual Extraordinary Annual General Meeting </w:t>
      </w:r>
    </w:p>
    <w:p w14:paraId="3DEEDC53" w14:textId="2F0BF628" w:rsidR="009F3A14" w:rsidRDefault="00554DEA">
      <w:pPr>
        <w:jc w:val="center"/>
        <w:rPr>
          <w:b/>
          <w:color w:val="222733"/>
          <w:sz w:val="28"/>
          <w:szCs w:val="28"/>
        </w:rPr>
      </w:pPr>
      <w:r>
        <w:rPr>
          <w:b/>
          <w:color w:val="222733"/>
          <w:sz w:val="28"/>
          <w:szCs w:val="28"/>
        </w:rPr>
        <w:t>Monday 27</w:t>
      </w:r>
      <w:r>
        <w:rPr>
          <w:b/>
          <w:color w:val="222733"/>
          <w:sz w:val="28"/>
          <w:szCs w:val="28"/>
          <w:vertAlign w:val="superscript"/>
        </w:rPr>
        <w:t>th</w:t>
      </w:r>
      <w:r>
        <w:rPr>
          <w:b/>
          <w:color w:val="222733"/>
          <w:sz w:val="28"/>
          <w:szCs w:val="28"/>
        </w:rPr>
        <w:t xml:space="preserve"> November 2023, 3.00 – 6.00 pm CET</w:t>
      </w:r>
    </w:p>
    <w:p w14:paraId="0F873060" w14:textId="77777777" w:rsidR="009F3A14" w:rsidRDefault="009F3A14">
      <w:pPr>
        <w:rPr>
          <w:color w:val="FF0000"/>
          <w:sz w:val="28"/>
          <w:szCs w:val="28"/>
        </w:rPr>
      </w:pPr>
    </w:p>
    <w:p w14:paraId="50578CA5" w14:textId="66D790B3" w:rsidR="009F3A14" w:rsidRPr="00554DEA" w:rsidRDefault="00554DEA">
      <w:pPr>
        <w:jc w:val="center"/>
        <w:rPr>
          <w:sz w:val="28"/>
          <w:szCs w:val="28"/>
        </w:rPr>
      </w:pPr>
      <w:r w:rsidRPr="00554DEA">
        <w:rPr>
          <w:sz w:val="28"/>
          <w:szCs w:val="28"/>
        </w:rPr>
        <w:t xml:space="preserve">Zoom link:  </w:t>
      </w:r>
      <w:hyperlink r:id="rId9" w:history="1">
        <w:r w:rsidRPr="00BF1A9A">
          <w:rPr>
            <w:rStyle w:val="Hyperlink"/>
            <w:sz w:val="28"/>
            <w:szCs w:val="28"/>
          </w:rPr>
          <w:t>https://us06web.zoom.us/j/84413436442?pwd=nEy7bIcrw77T8y50UTtMGPIl4bqnNN.1</w:t>
        </w:r>
      </w:hyperlink>
      <w:r>
        <w:rPr>
          <w:sz w:val="28"/>
          <w:szCs w:val="28"/>
        </w:rPr>
        <w:t xml:space="preserve"> </w:t>
      </w:r>
    </w:p>
    <w:p w14:paraId="49BB7181" w14:textId="77777777" w:rsidR="009F3A14" w:rsidRDefault="009F3A14">
      <w:pPr>
        <w:jc w:val="center"/>
        <w:rPr>
          <w:color w:val="222733"/>
          <w:sz w:val="28"/>
          <w:szCs w:val="28"/>
        </w:rPr>
      </w:pPr>
    </w:p>
    <w:p w14:paraId="36FE3A5B" w14:textId="6917434C" w:rsidR="009F3A14" w:rsidRDefault="00554DEA">
      <w:pPr>
        <w:jc w:val="center"/>
        <w:rPr>
          <w:b/>
          <w:color w:val="222733"/>
          <w:sz w:val="28"/>
          <w:szCs w:val="28"/>
        </w:rPr>
      </w:pPr>
      <w:r>
        <w:rPr>
          <w:b/>
          <w:color w:val="222733"/>
          <w:sz w:val="28"/>
          <w:szCs w:val="28"/>
        </w:rPr>
        <w:t xml:space="preserve">DRAFT </w:t>
      </w:r>
      <w:r w:rsidR="00E227C9">
        <w:rPr>
          <w:b/>
          <w:color w:val="222733"/>
          <w:sz w:val="28"/>
          <w:szCs w:val="28"/>
        </w:rPr>
        <w:t>REPORT</w:t>
      </w:r>
    </w:p>
    <w:p w14:paraId="52117C64" w14:textId="77777777" w:rsidR="009F3A14" w:rsidRDefault="009F3A14">
      <w:pPr>
        <w:jc w:val="center"/>
        <w:rPr>
          <w:color w:val="22356B"/>
          <w:sz w:val="26"/>
          <w:szCs w:val="26"/>
        </w:rPr>
      </w:pPr>
    </w:p>
    <w:tbl>
      <w:tblPr>
        <w:tblStyle w:val="a0"/>
        <w:tblW w:w="8926" w:type="dxa"/>
        <w:tblLayout w:type="fixed"/>
        <w:tblLook w:val="0000" w:firstRow="0" w:lastRow="0" w:firstColumn="0" w:lastColumn="0" w:noHBand="0" w:noVBand="0"/>
      </w:tblPr>
      <w:tblGrid>
        <w:gridCol w:w="8926"/>
      </w:tblGrid>
      <w:tr w:rsidR="009F3A14" w:rsidRPr="00E227C9" w14:paraId="6565E97B" w14:textId="77777777">
        <w:tc>
          <w:tcPr>
            <w:tcW w:w="8926" w:type="dxa"/>
            <w:shd w:val="clear" w:color="auto" w:fill="auto"/>
          </w:tcPr>
          <w:p w14:paraId="71C76277" w14:textId="77777777" w:rsidR="009F3A14" w:rsidRPr="00E227C9" w:rsidRDefault="00554DEA">
            <w:pPr>
              <w:numPr>
                <w:ilvl w:val="0"/>
                <w:numId w:val="3"/>
              </w:numPr>
              <w:pBdr>
                <w:top w:val="nil"/>
                <w:left w:val="nil"/>
                <w:bottom w:val="nil"/>
                <w:right w:val="nil"/>
                <w:between w:val="nil"/>
              </w:pBdr>
              <w:jc w:val="both"/>
              <w:rPr>
                <w:rFonts w:asciiTheme="minorHAnsi" w:hAnsiTheme="minorHAnsi" w:cstheme="minorHAnsi"/>
                <w:b/>
                <w:color w:val="222733"/>
                <w:sz w:val="24"/>
                <w:szCs w:val="24"/>
              </w:rPr>
            </w:pPr>
            <w:r w:rsidRPr="00E227C9">
              <w:rPr>
                <w:rFonts w:asciiTheme="minorHAnsi" w:hAnsiTheme="minorHAnsi" w:cstheme="minorHAnsi"/>
                <w:b/>
                <w:color w:val="222733"/>
                <w:sz w:val="24"/>
                <w:szCs w:val="24"/>
              </w:rPr>
              <w:t>Welcome, reminder of antitrust rules and adoption of the agenda</w:t>
            </w:r>
          </w:p>
          <w:p w14:paraId="0082844B" w14:textId="77777777" w:rsidR="00E227C9" w:rsidRPr="00E227C9" w:rsidRDefault="00E227C9" w:rsidP="00E227C9">
            <w:pPr>
              <w:pBdr>
                <w:top w:val="nil"/>
                <w:left w:val="nil"/>
                <w:bottom w:val="nil"/>
                <w:right w:val="nil"/>
                <w:between w:val="nil"/>
              </w:pBdr>
              <w:jc w:val="both"/>
              <w:rPr>
                <w:rFonts w:asciiTheme="minorHAnsi" w:hAnsiTheme="minorHAnsi" w:cstheme="minorHAnsi"/>
                <w:b/>
                <w:color w:val="222733"/>
                <w:sz w:val="24"/>
                <w:szCs w:val="24"/>
              </w:rPr>
            </w:pPr>
          </w:p>
          <w:p w14:paraId="3F375592" w14:textId="13B1F280" w:rsidR="00E227C9" w:rsidRPr="00E227C9" w:rsidRDefault="00E227C9" w:rsidP="00E227C9">
            <w:pPr>
              <w:pBdr>
                <w:top w:val="nil"/>
                <w:left w:val="nil"/>
                <w:bottom w:val="nil"/>
                <w:right w:val="nil"/>
                <w:between w:val="nil"/>
              </w:pBdr>
              <w:ind w:left="456"/>
              <w:jc w:val="both"/>
              <w:rPr>
                <w:rFonts w:asciiTheme="minorHAnsi" w:hAnsiTheme="minorHAnsi" w:cstheme="minorHAnsi"/>
                <w:bCs/>
                <w:color w:val="222733"/>
                <w:sz w:val="24"/>
                <w:szCs w:val="24"/>
              </w:rPr>
            </w:pPr>
            <w:r w:rsidRPr="00E227C9">
              <w:rPr>
                <w:rFonts w:asciiTheme="minorHAnsi" w:hAnsiTheme="minorHAnsi" w:cstheme="minorHAnsi"/>
                <w:bCs/>
                <w:color w:val="222733"/>
                <w:sz w:val="24"/>
                <w:szCs w:val="24"/>
              </w:rPr>
              <w:t xml:space="preserve">The participants (see </w:t>
            </w:r>
            <w:r w:rsidRPr="00340203">
              <w:rPr>
                <w:rFonts w:asciiTheme="minorHAnsi" w:hAnsiTheme="minorHAnsi" w:cstheme="minorHAnsi"/>
                <w:b/>
                <w:color w:val="222733"/>
                <w:sz w:val="24"/>
                <w:szCs w:val="24"/>
              </w:rPr>
              <w:t>Annex I</w:t>
            </w:r>
            <w:r w:rsidRPr="00E227C9">
              <w:rPr>
                <w:rFonts w:asciiTheme="minorHAnsi" w:hAnsiTheme="minorHAnsi" w:cstheme="minorHAnsi"/>
                <w:bCs/>
                <w:color w:val="222733"/>
                <w:sz w:val="24"/>
                <w:szCs w:val="24"/>
              </w:rPr>
              <w:t xml:space="preserve">) were reminded of the anti-trust rules (see </w:t>
            </w:r>
            <w:r w:rsidRPr="00340203">
              <w:rPr>
                <w:rFonts w:asciiTheme="minorHAnsi" w:hAnsiTheme="minorHAnsi" w:cstheme="minorHAnsi"/>
                <w:b/>
                <w:color w:val="222733"/>
                <w:sz w:val="24"/>
                <w:szCs w:val="24"/>
              </w:rPr>
              <w:t>Annex II)</w:t>
            </w:r>
            <w:r w:rsidRPr="00E227C9">
              <w:rPr>
                <w:rFonts w:asciiTheme="minorHAnsi" w:hAnsiTheme="minorHAnsi" w:cstheme="minorHAnsi"/>
                <w:bCs/>
                <w:color w:val="222733"/>
                <w:sz w:val="24"/>
                <w:szCs w:val="24"/>
              </w:rPr>
              <w:t>.</w:t>
            </w:r>
            <w:r w:rsidR="00340203">
              <w:rPr>
                <w:rFonts w:asciiTheme="minorHAnsi" w:hAnsiTheme="minorHAnsi" w:cstheme="minorHAnsi"/>
                <w:bCs/>
                <w:color w:val="222733"/>
                <w:sz w:val="24"/>
                <w:szCs w:val="24"/>
              </w:rPr>
              <w:t xml:space="preserve"> </w:t>
            </w:r>
            <w:r w:rsidR="002600FC">
              <w:rPr>
                <w:rFonts w:asciiTheme="minorHAnsi" w:hAnsiTheme="minorHAnsi" w:cstheme="minorHAnsi"/>
                <w:bCs/>
                <w:color w:val="222733"/>
                <w:sz w:val="24"/>
                <w:szCs w:val="24"/>
              </w:rPr>
              <w:t xml:space="preserve">The observers were invited to introduce themselves. </w:t>
            </w:r>
            <w:r w:rsidR="00340203">
              <w:rPr>
                <w:rFonts w:asciiTheme="minorHAnsi" w:hAnsiTheme="minorHAnsi" w:cstheme="minorHAnsi"/>
                <w:bCs/>
                <w:color w:val="222733"/>
                <w:sz w:val="24"/>
                <w:szCs w:val="24"/>
              </w:rPr>
              <w:t>The agenda was adopted.</w:t>
            </w:r>
          </w:p>
          <w:p w14:paraId="2BB8B668" w14:textId="77777777" w:rsidR="009F3A14" w:rsidRPr="00E227C9" w:rsidRDefault="009F3A14">
            <w:pPr>
              <w:pBdr>
                <w:top w:val="nil"/>
                <w:left w:val="nil"/>
                <w:bottom w:val="nil"/>
                <w:right w:val="nil"/>
                <w:between w:val="nil"/>
              </w:pBdr>
              <w:ind w:left="720"/>
              <w:jc w:val="both"/>
              <w:rPr>
                <w:rFonts w:asciiTheme="minorHAnsi" w:hAnsiTheme="minorHAnsi" w:cstheme="minorHAnsi"/>
                <w:color w:val="222733"/>
                <w:sz w:val="24"/>
                <w:szCs w:val="24"/>
              </w:rPr>
            </w:pPr>
          </w:p>
          <w:p w14:paraId="683A79E9" w14:textId="77777777" w:rsidR="009F3A14" w:rsidRDefault="00554DEA">
            <w:pPr>
              <w:numPr>
                <w:ilvl w:val="0"/>
                <w:numId w:val="3"/>
              </w:numPr>
              <w:pBdr>
                <w:top w:val="nil"/>
                <w:left w:val="nil"/>
                <w:bottom w:val="nil"/>
                <w:right w:val="nil"/>
                <w:between w:val="nil"/>
              </w:pBdr>
              <w:jc w:val="both"/>
              <w:rPr>
                <w:rFonts w:asciiTheme="minorHAnsi" w:hAnsiTheme="minorHAnsi" w:cstheme="minorHAnsi"/>
                <w:b/>
                <w:color w:val="222733"/>
                <w:sz w:val="24"/>
                <w:szCs w:val="24"/>
              </w:rPr>
            </w:pPr>
            <w:r w:rsidRPr="00E227C9">
              <w:rPr>
                <w:rFonts w:asciiTheme="minorHAnsi" w:hAnsiTheme="minorHAnsi" w:cstheme="minorHAnsi"/>
                <w:b/>
                <w:color w:val="222733"/>
                <w:sz w:val="24"/>
                <w:szCs w:val="24"/>
              </w:rPr>
              <w:t>Adoption of the minutes of the 1</w:t>
            </w:r>
            <w:r w:rsidRPr="00E227C9">
              <w:rPr>
                <w:rFonts w:asciiTheme="minorHAnsi" w:hAnsiTheme="minorHAnsi" w:cstheme="minorHAnsi"/>
                <w:b/>
                <w:color w:val="222733"/>
                <w:sz w:val="24"/>
                <w:szCs w:val="24"/>
                <w:vertAlign w:val="superscript"/>
              </w:rPr>
              <w:t>st</w:t>
            </w:r>
            <w:r w:rsidRPr="00E227C9">
              <w:rPr>
                <w:rFonts w:asciiTheme="minorHAnsi" w:hAnsiTheme="minorHAnsi" w:cstheme="minorHAnsi"/>
                <w:b/>
                <w:color w:val="222733"/>
                <w:sz w:val="24"/>
                <w:szCs w:val="24"/>
              </w:rPr>
              <w:t xml:space="preserve"> June 2023 Annual General Meeting</w:t>
            </w:r>
          </w:p>
          <w:p w14:paraId="12798424" w14:textId="77777777" w:rsidR="00340203" w:rsidRDefault="00340203" w:rsidP="00340203">
            <w:pPr>
              <w:pBdr>
                <w:top w:val="nil"/>
                <w:left w:val="nil"/>
                <w:bottom w:val="nil"/>
                <w:right w:val="nil"/>
                <w:between w:val="nil"/>
              </w:pBdr>
              <w:ind w:left="720"/>
              <w:jc w:val="both"/>
              <w:rPr>
                <w:rFonts w:asciiTheme="minorHAnsi" w:hAnsiTheme="minorHAnsi" w:cstheme="minorHAnsi"/>
                <w:b/>
                <w:color w:val="222733"/>
                <w:sz w:val="24"/>
                <w:szCs w:val="24"/>
              </w:rPr>
            </w:pPr>
          </w:p>
          <w:p w14:paraId="52F682B5" w14:textId="2452F990" w:rsidR="00340203" w:rsidRPr="00340203" w:rsidRDefault="00340203" w:rsidP="00340203">
            <w:pPr>
              <w:pBdr>
                <w:top w:val="nil"/>
                <w:left w:val="nil"/>
                <w:bottom w:val="nil"/>
                <w:right w:val="nil"/>
                <w:between w:val="nil"/>
              </w:pBdr>
              <w:ind w:left="456"/>
              <w:jc w:val="both"/>
              <w:rPr>
                <w:rFonts w:asciiTheme="minorHAnsi" w:hAnsiTheme="minorHAnsi" w:cstheme="minorHAnsi"/>
                <w:bCs/>
                <w:color w:val="222733"/>
                <w:sz w:val="24"/>
                <w:szCs w:val="24"/>
              </w:rPr>
            </w:pPr>
            <w:r w:rsidRPr="00340203">
              <w:rPr>
                <w:rFonts w:asciiTheme="minorHAnsi" w:hAnsiTheme="minorHAnsi" w:cstheme="minorHAnsi"/>
                <w:bCs/>
                <w:color w:val="222733"/>
                <w:sz w:val="24"/>
                <w:szCs w:val="24"/>
              </w:rPr>
              <w:t xml:space="preserve">The minutes were approved (see </w:t>
            </w:r>
            <w:r w:rsidRPr="00340203">
              <w:rPr>
                <w:rFonts w:asciiTheme="minorHAnsi" w:hAnsiTheme="minorHAnsi" w:cstheme="minorHAnsi"/>
                <w:b/>
                <w:color w:val="222733"/>
                <w:sz w:val="24"/>
                <w:szCs w:val="24"/>
              </w:rPr>
              <w:t>Annex III</w:t>
            </w:r>
            <w:r w:rsidRPr="00340203">
              <w:rPr>
                <w:rFonts w:asciiTheme="minorHAnsi" w:hAnsiTheme="minorHAnsi" w:cstheme="minorHAnsi"/>
                <w:bCs/>
                <w:color w:val="222733"/>
                <w:sz w:val="24"/>
                <w:szCs w:val="24"/>
              </w:rPr>
              <w:t>).</w:t>
            </w:r>
          </w:p>
          <w:p w14:paraId="689CD260" w14:textId="77777777" w:rsidR="009F3A14" w:rsidRPr="00E227C9" w:rsidRDefault="009F3A14">
            <w:pPr>
              <w:pBdr>
                <w:top w:val="nil"/>
                <w:left w:val="nil"/>
                <w:bottom w:val="nil"/>
                <w:right w:val="nil"/>
                <w:between w:val="nil"/>
              </w:pBdr>
              <w:ind w:left="720"/>
              <w:jc w:val="both"/>
              <w:rPr>
                <w:rFonts w:asciiTheme="minorHAnsi" w:hAnsiTheme="minorHAnsi" w:cstheme="minorHAnsi"/>
                <w:color w:val="222733"/>
                <w:sz w:val="24"/>
                <w:szCs w:val="24"/>
              </w:rPr>
            </w:pPr>
            <w:bookmarkStart w:id="0" w:name="_heading=h.30j0zll" w:colFirst="0" w:colLast="0"/>
            <w:bookmarkStart w:id="1" w:name="_heading=h.gjdgxs" w:colFirst="0" w:colLast="0"/>
            <w:bookmarkEnd w:id="0"/>
            <w:bookmarkEnd w:id="1"/>
          </w:p>
          <w:p w14:paraId="10C04A3B" w14:textId="77777777" w:rsidR="002600FC" w:rsidRPr="002600FC" w:rsidRDefault="00554DEA">
            <w:pPr>
              <w:numPr>
                <w:ilvl w:val="0"/>
                <w:numId w:val="3"/>
              </w:numPr>
              <w:pBdr>
                <w:top w:val="nil"/>
                <w:left w:val="nil"/>
                <w:bottom w:val="nil"/>
                <w:right w:val="nil"/>
                <w:between w:val="nil"/>
              </w:pBdr>
              <w:jc w:val="both"/>
              <w:rPr>
                <w:rFonts w:asciiTheme="minorHAnsi" w:hAnsiTheme="minorHAnsi" w:cstheme="minorHAnsi"/>
                <w:b/>
                <w:color w:val="222733"/>
                <w:sz w:val="24"/>
                <w:szCs w:val="24"/>
              </w:rPr>
            </w:pPr>
            <w:r w:rsidRPr="00E227C9">
              <w:rPr>
                <w:rFonts w:asciiTheme="minorHAnsi" w:hAnsiTheme="minorHAnsi" w:cstheme="minorHAnsi"/>
                <w:b/>
                <w:color w:val="222733"/>
                <w:sz w:val="24"/>
                <w:szCs w:val="24"/>
              </w:rPr>
              <w:t>Chairman’s report</w:t>
            </w:r>
            <w:r w:rsidR="00340203">
              <w:rPr>
                <w:rFonts w:asciiTheme="minorHAnsi" w:hAnsiTheme="minorHAnsi" w:cstheme="minorHAnsi"/>
                <w:bCs/>
                <w:color w:val="222733"/>
                <w:sz w:val="24"/>
                <w:szCs w:val="24"/>
              </w:rPr>
              <w:t xml:space="preserve"> </w:t>
            </w:r>
          </w:p>
          <w:p w14:paraId="7A14E18D" w14:textId="77777777" w:rsidR="002600FC" w:rsidRDefault="002600FC" w:rsidP="002600FC">
            <w:pPr>
              <w:pBdr>
                <w:top w:val="nil"/>
                <w:left w:val="nil"/>
                <w:bottom w:val="nil"/>
                <w:right w:val="nil"/>
                <w:between w:val="nil"/>
              </w:pBdr>
              <w:ind w:left="360"/>
              <w:jc w:val="both"/>
              <w:rPr>
                <w:rFonts w:asciiTheme="minorHAnsi" w:hAnsiTheme="minorHAnsi" w:cstheme="minorHAnsi"/>
                <w:bCs/>
                <w:color w:val="222733"/>
                <w:sz w:val="24"/>
                <w:szCs w:val="24"/>
              </w:rPr>
            </w:pPr>
          </w:p>
          <w:p w14:paraId="39584341" w14:textId="5B2A4E22" w:rsidR="009F3A14" w:rsidRPr="00E227C9" w:rsidRDefault="002600FC" w:rsidP="002600FC">
            <w:pPr>
              <w:pBdr>
                <w:top w:val="nil"/>
                <w:left w:val="nil"/>
                <w:bottom w:val="nil"/>
                <w:right w:val="nil"/>
                <w:between w:val="nil"/>
              </w:pBdr>
              <w:ind w:left="456"/>
              <w:jc w:val="both"/>
              <w:rPr>
                <w:rFonts w:asciiTheme="minorHAnsi" w:hAnsiTheme="minorHAnsi" w:cstheme="minorHAnsi"/>
                <w:b/>
                <w:color w:val="222733"/>
                <w:sz w:val="24"/>
                <w:szCs w:val="24"/>
              </w:rPr>
            </w:pPr>
            <w:r>
              <w:rPr>
                <w:rFonts w:asciiTheme="minorHAnsi" w:hAnsiTheme="minorHAnsi" w:cstheme="minorHAnsi"/>
                <w:bCs/>
                <w:color w:val="222733"/>
                <w:sz w:val="24"/>
                <w:szCs w:val="24"/>
              </w:rPr>
              <w:t>S</w:t>
            </w:r>
            <w:r w:rsidR="00340203">
              <w:rPr>
                <w:rFonts w:asciiTheme="minorHAnsi" w:hAnsiTheme="minorHAnsi" w:cstheme="minorHAnsi"/>
                <w:bCs/>
                <w:color w:val="222733"/>
                <w:sz w:val="24"/>
                <w:szCs w:val="24"/>
              </w:rPr>
              <w:t>ee</w:t>
            </w:r>
            <w:r w:rsidR="00340203" w:rsidRPr="00340203">
              <w:rPr>
                <w:rFonts w:asciiTheme="minorHAnsi" w:hAnsiTheme="minorHAnsi" w:cstheme="minorHAnsi"/>
                <w:b/>
                <w:color w:val="222733"/>
                <w:sz w:val="24"/>
                <w:szCs w:val="24"/>
              </w:rPr>
              <w:t xml:space="preserve"> Annex IV</w:t>
            </w:r>
            <w:r>
              <w:rPr>
                <w:rFonts w:asciiTheme="minorHAnsi" w:hAnsiTheme="minorHAnsi" w:cstheme="minorHAnsi"/>
                <w:bCs/>
                <w:color w:val="222733"/>
                <w:sz w:val="24"/>
                <w:szCs w:val="24"/>
              </w:rPr>
              <w:t>.</w:t>
            </w:r>
          </w:p>
          <w:p w14:paraId="6B1D6965" w14:textId="77777777" w:rsidR="00340203" w:rsidRDefault="00340203" w:rsidP="00340203">
            <w:pPr>
              <w:pBdr>
                <w:top w:val="nil"/>
                <w:left w:val="nil"/>
                <w:bottom w:val="nil"/>
                <w:right w:val="nil"/>
                <w:between w:val="nil"/>
              </w:pBdr>
              <w:ind w:left="1080"/>
              <w:jc w:val="both"/>
              <w:rPr>
                <w:rFonts w:asciiTheme="minorHAnsi" w:hAnsiTheme="minorHAnsi" w:cstheme="minorHAnsi"/>
                <w:color w:val="222733"/>
                <w:sz w:val="24"/>
                <w:szCs w:val="24"/>
              </w:rPr>
            </w:pPr>
          </w:p>
          <w:p w14:paraId="43E5A96E" w14:textId="047F1D10" w:rsidR="00340203" w:rsidRPr="00340203" w:rsidRDefault="00340203" w:rsidP="002600FC">
            <w:pPr>
              <w:pBdr>
                <w:top w:val="nil"/>
                <w:left w:val="nil"/>
                <w:bottom w:val="nil"/>
                <w:right w:val="nil"/>
                <w:between w:val="nil"/>
              </w:pBdr>
              <w:ind w:left="456"/>
              <w:jc w:val="both"/>
              <w:rPr>
                <w:rFonts w:asciiTheme="minorHAnsi" w:hAnsiTheme="minorHAnsi" w:cstheme="minorHAnsi"/>
                <w:b/>
                <w:bCs/>
                <w:color w:val="222733"/>
                <w:sz w:val="24"/>
                <w:szCs w:val="24"/>
              </w:rPr>
            </w:pPr>
            <w:r w:rsidRPr="00340203">
              <w:rPr>
                <w:rFonts w:asciiTheme="minorHAnsi" w:hAnsiTheme="minorHAnsi" w:cstheme="minorHAnsi"/>
                <w:b/>
                <w:bCs/>
                <w:color w:val="222733"/>
                <w:sz w:val="24"/>
                <w:szCs w:val="24"/>
                <w:u w:val="single"/>
              </w:rPr>
              <w:t>Action agreed</w:t>
            </w:r>
            <w:r w:rsidRPr="00340203">
              <w:rPr>
                <w:rFonts w:asciiTheme="minorHAnsi" w:hAnsiTheme="minorHAnsi" w:cstheme="minorHAnsi"/>
                <w:b/>
                <w:bCs/>
                <w:color w:val="222733"/>
                <w:sz w:val="24"/>
                <w:szCs w:val="24"/>
              </w:rPr>
              <w:t xml:space="preserve">: All members were invited to consider applying for a Board position (i.e., President, second Vice-President or Board member) for the June 2024 election. </w:t>
            </w:r>
          </w:p>
          <w:p w14:paraId="72369416" w14:textId="77777777" w:rsidR="009F3A14" w:rsidRPr="00E227C9" w:rsidRDefault="009F3A14">
            <w:pPr>
              <w:pBdr>
                <w:top w:val="nil"/>
                <w:left w:val="nil"/>
                <w:bottom w:val="nil"/>
                <w:right w:val="nil"/>
                <w:between w:val="nil"/>
              </w:pBdr>
              <w:ind w:left="1440"/>
              <w:jc w:val="both"/>
              <w:rPr>
                <w:rFonts w:asciiTheme="minorHAnsi" w:hAnsiTheme="minorHAnsi" w:cstheme="minorHAnsi"/>
                <w:color w:val="222733"/>
                <w:sz w:val="24"/>
                <w:szCs w:val="24"/>
              </w:rPr>
            </w:pPr>
          </w:p>
          <w:p w14:paraId="0849D6FD" w14:textId="77777777" w:rsidR="009F3A14" w:rsidRDefault="00554DEA">
            <w:pPr>
              <w:numPr>
                <w:ilvl w:val="0"/>
                <w:numId w:val="3"/>
              </w:numPr>
              <w:pBdr>
                <w:top w:val="nil"/>
                <w:left w:val="nil"/>
                <w:bottom w:val="nil"/>
                <w:right w:val="nil"/>
                <w:between w:val="nil"/>
              </w:pBdr>
              <w:jc w:val="both"/>
              <w:rPr>
                <w:rFonts w:asciiTheme="minorHAnsi" w:hAnsiTheme="minorHAnsi" w:cstheme="minorHAnsi"/>
                <w:b/>
                <w:color w:val="222733"/>
                <w:sz w:val="24"/>
                <w:szCs w:val="24"/>
              </w:rPr>
            </w:pPr>
            <w:r w:rsidRPr="00E227C9">
              <w:rPr>
                <w:rFonts w:asciiTheme="minorHAnsi" w:hAnsiTheme="minorHAnsi" w:cstheme="minorHAnsi"/>
                <w:b/>
                <w:color w:val="222733"/>
                <w:sz w:val="24"/>
                <w:szCs w:val="24"/>
              </w:rPr>
              <w:t>Committees’ reports</w:t>
            </w:r>
          </w:p>
          <w:p w14:paraId="0DDA07D2" w14:textId="77777777" w:rsidR="002600FC" w:rsidRDefault="002600FC" w:rsidP="002600FC">
            <w:pPr>
              <w:pBdr>
                <w:top w:val="nil"/>
                <w:left w:val="nil"/>
                <w:bottom w:val="nil"/>
                <w:right w:val="nil"/>
                <w:between w:val="nil"/>
              </w:pBdr>
              <w:jc w:val="both"/>
              <w:rPr>
                <w:rFonts w:asciiTheme="minorHAnsi" w:hAnsiTheme="minorHAnsi" w:cstheme="minorHAnsi"/>
                <w:b/>
                <w:color w:val="222733"/>
                <w:sz w:val="24"/>
                <w:szCs w:val="24"/>
              </w:rPr>
            </w:pPr>
          </w:p>
          <w:p w14:paraId="17D5BBAE" w14:textId="5605DBDC" w:rsidR="002600FC" w:rsidRDefault="002600FC" w:rsidP="002600FC">
            <w:pPr>
              <w:pBdr>
                <w:top w:val="nil"/>
                <w:left w:val="nil"/>
                <w:bottom w:val="nil"/>
                <w:right w:val="nil"/>
                <w:between w:val="nil"/>
              </w:pBdr>
              <w:ind w:left="456"/>
              <w:jc w:val="both"/>
              <w:rPr>
                <w:rFonts w:asciiTheme="minorHAnsi" w:hAnsiTheme="minorHAnsi" w:cstheme="minorHAnsi"/>
                <w:b/>
                <w:color w:val="222733"/>
                <w:sz w:val="24"/>
                <w:szCs w:val="24"/>
              </w:rPr>
            </w:pPr>
            <w:r w:rsidRPr="002600FC">
              <w:rPr>
                <w:rFonts w:asciiTheme="minorHAnsi" w:hAnsiTheme="minorHAnsi" w:cstheme="minorHAnsi"/>
                <w:bCs/>
                <w:color w:val="222733"/>
                <w:sz w:val="24"/>
                <w:szCs w:val="24"/>
              </w:rPr>
              <w:t>See</w:t>
            </w:r>
            <w:r>
              <w:rPr>
                <w:rFonts w:asciiTheme="minorHAnsi" w:hAnsiTheme="minorHAnsi" w:cstheme="minorHAnsi"/>
                <w:b/>
                <w:color w:val="222733"/>
                <w:sz w:val="24"/>
                <w:szCs w:val="24"/>
              </w:rPr>
              <w:t xml:space="preserve"> Annex V</w:t>
            </w:r>
            <w:r w:rsidRPr="002600FC">
              <w:rPr>
                <w:rFonts w:asciiTheme="minorHAnsi" w:hAnsiTheme="minorHAnsi" w:cstheme="minorHAnsi"/>
                <w:bCs/>
                <w:color w:val="222733"/>
                <w:sz w:val="24"/>
                <w:szCs w:val="24"/>
              </w:rPr>
              <w:t>.</w:t>
            </w:r>
            <w:r>
              <w:rPr>
                <w:rFonts w:asciiTheme="minorHAnsi" w:hAnsiTheme="minorHAnsi" w:cstheme="minorHAnsi"/>
                <w:b/>
                <w:color w:val="222733"/>
                <w:sz w:val="24"/>
                <w:szCs w:val="24"/>
              </w:rPr>
              <w:t xml:space="preserve"> </w:t>
            </w:r>
          </w:p>
          <w:p w14:paraId="2E6EAB6A" w14:textId="77777777" w:rsidR="00C95657" w:rsidRDefault="00C95657" w:rsidP="002600FC">
            <w:pPr>
              <w:pBdr>
                <w:top w:val="nil"/>
                <w:left w:val="nil"/>
                <w:bottom w:val="nil"/>
                <w:right w:val="nil"/>
                <w:between w:val="nil"/>
              </w:pBdr>
              <w:ind w:left="456"/>
              <w:jc w:val="both"/>
              <w:rPr>
                <w:rFonts w:asciiTheme="minorHAnsi" w:hAnsiTheme="minorHAnsi" w:cstheme="minorHAnsi"/>
                <w:b/>
                <w:color w:val="222733"/>
                <w:sz w:val="24"/>
                <w:szCs w:val="24"/>
              </w:rPr>
            </w:pPr>
          </w:p>
          <w:p w14:paraId="76BB1552" w14:textId="3EE33E42" w:rsidR="00C95657" w:rsidRPr="00E227C9" w:rsidRDefault="00C95657" w:rsidP="002600FC">
            <w:pPr>
              <w:pBdr>
                <w:top w:val="nil"/>
                <w:left w:val="nil"/>
                <w:bottom w:val="nil"/>
                <w:right w:val="nil"/>
                <w:between w:val="nil"/>
              </w:pBdr>
              <w:ind w:left="456"/>
              <w:jc w:val="both"/>
              <w:rPr>
                <w:rFonts w:asciiTheme="minorHAnsi" w:hAnsiTheme="minorHAnsi" w:cstheme="minorHAnsi"/>
                <w:b/>
                <w:color w:val="222733"/>
                <w:sz w:val="24"/>
                <w:szCs w:val="24"/>
              </w:rPr>
            </w:pPr>
            <w:r w:rsidRPr="00C95657">
              <w:rPr>
                <w:rFonts w:asciiTheme="minorHAnsi" w:hAnsiTheme="minorHAnsi" w:cstheme="minorHAnsi"/>
                <w:b/>
                <w:color w:val="222733"/>
                <w:sz w:val="24"/>
                <w:szCs w:val="24"/>
                <w:u w:val="single"/>
              </w:rPr>
              <w:t>Action agreed</w:t>
            </w:r>
            <w:r>
              <w:rPr>
                <w:rFonts w:asciiTheme="minorHAnsi" w:hAnsiTheme="minorHAnsi" w:cstheme="minorHAnsi"/>
                <w:b/>
                <w:color w:val="222733"/>
                <w:sz w:val="24"/>
                <w:szCs w:val="24"/>
              </w:rPr>
              <w:t xml:space="preserve">: the sub-committee on hygiene, classification and labelling was tasked to look into the UK FSA Guidance on </w:t>
            </w:r>
            <w:r w:rsidRPr="00C95657">
              <w:rPr>
                <w:rFonts w:asciiTheme="minorHAnsi" w:hAnsiTheme="minorHAnsi" w:cstheme="minorHAnsi"/>
                <w:b/>
                <w:color w:val="222733"/>
                <w:sz w:val="24"/>
                <w:szCs w:val="24"/>
              </w:rPr>
              <w:t>Cell-cultivated products</w:t>
            </w:r>
            <w:r>
              <w:rPr>
                <w:rStyle w:val="FootnoteReference"/>
                <w:rFonts w:asciiTheme="minorHAnsi" w:hAnsiTheme="minorHAnsi" w:cstheme="minorHAnsi"/>
                <w:b/>
                <w:color w:val="222733"/>
                <w:sz w:val="24"/>
                <w:szCs w:val="24"/>
              </w:rPr>
              <w:footnoteReference w:id="1"/>
            </w:r>
          </w:p>
          <w:p w14:paraId="2AC99E8D" w14:textId="77777777" w:rsidR="00AB0ADD" w:rsidRPr="00E227C9" w:rsidRDefault="00AB0ADD" w:rsidP="00AB0ADD">
            <w:pPr>
              <w:pBdr>
                <w:top w:val="nil"/>
                <w:left w:val="nil"/>
                <w:bottom w:val="nil"/>
                <w:right w:val="nil"/>
                <w:between w:val="nil"/>
              </w:pBdr>
              <w:ind w:left="1440"/>
              <w:jc w:val="center"/>
              <w:rPr>
                <w:rFonts w:asciiTheme="minorHAnsi" w:hAnsiTheme="minorHAnsi" w:cstheme="minorHAnsi"/>
                <w:color w:val="FF0000"/>
                <w:sz w:val="24"/>
                <w:szCs w:val="24"/>
              </w:rPr>
            </w:pPr>
          </w:p>
          <w:p w14:paraId="48C1BC17" w14:textId="4F1763D2" w:rsidR="00AB0ADD" w:rsidRPr="002600FC" w:rsidRDefault="002600FC" w:rsidP="002600FC">
            <w:pPr>
              <w:pBdr>
                <w:top w:val="nil"/>
                <w:left w:val="nil"/>
                <w:bottom w:val="nil"/>
                <w:right w:val="nil"/>
                <w:between w:val="nil"/>
              </w:pBdr>
              <w:ind w:left="456"/>
              <w:rPr>
                <w:rFonts w:asciiTheme="minorHAnsi" w:hAnsiTheme="minorHAnsi" w:cstheme="minorHAnsi"/>
                <w:sz w:val="24"/>
                <w:szCs w:val="24"/>
              </w:rPr>
            </w:pPr>
            <w:r w:rsidRPr="002600FC">
              <w:rPr>
                <w:rFonts w:asciiTheme="minorHAnsi" w:hAnsiTheme="minorHAnsi" w:cstheme="minorHAnsi"/>
                <w:sz w:val="24"/>
                <w:szCs w:val="24"/>
              </w:rPr>
              <w:t>The observers were kindly invited to disconnect before item 5 was discussed.</w:t>
            </w:r>
          </w:p>
          <w:p w14:paraId="533B0FE7" w14:textId="77777777" w:rsidR="00AB0ADD" w:rsidRPr="00E227C9" w:rsidRDefault="00AB0ADD" w:rsidP="00AB0ADD">
            <w:pPr>
              <w:pBdr>
                <w:top w:val="nil"/>
                <w:left w:val="nil"/>
                <w:bottom w:val="nil"/>
                <w:right w:val="nil"/>
                <w:between w:val="nil"/>
              </w:pBdr>
              <w:ind w:left="1440"/>
              <w:jc w:val="center"/>
              <w:rPr>
                <w:rFonts w:asciiTheme="minorHAnsi" w:hAnsiTheme="minorHAnsi" w:cstheme="minorHAnsi"/>
                <w:color w:val="FF0000"/>
                <w:sz w:val="24"/>
                <w:szCs w:val="24"/>
              </w:rPr>
            </w:pPr>
          </w:p>
          <w:p w14:paraId="05624986" w14:textId="635908ED" w:rsidR="009F3A14" w:rsidRDefault="00554DEA">
            <w:pPr>
              <w:numPr>
                <w:ilvl w:val="0"/>
                <w:numId w:val="3"/>
              </w:numPr>
              <w:pBdr>
                <w:top w:val="nil"/>
                <w:left w:val="nil"/>
                <w:bottom w:val="nil"/>
                <w:right w:val="nil"/>
                <w:between w:val="nil"/>
              </w:pBdr>
              <w:jc w:val="both"/>
              <w:rPr>
                <w:rFonts w:asciiTheme="minorHAnsi" w:hAnsiTheme="minorHAnsi" w:cstheme="minorHAnsi"/>
                <w:b/>
                <w:color w:val="222733"/>
                <w:sz w:val="24"/>
                <w:szCs w:val="24"/>
              </w:rPr>
            </w:pPr>
            <w:r w:rsidRPr="00E227C9">
              <w:rPr>
                <w:rFonts w:asciiTheme="minorHAnsi" w:hAnsiTheme="minorHAnsi" w:cstheme="minorHAnsi"/>
                <w:b/>
                <w:color w:val="222733"/>
                <w:sz w:val="24"/>
                <w:szCs w:val="24"/>
              </w:rPr>
              <w:t>Financial matters</w:t>
            </w:r>
            <w:r w:rsidR="009B32BA">
              <w:rPr>
                <w:rFonts w:asciiTheme="minorHAnsi" w:hAnsiTheme="minorHAnsi" w:cstheme="minorHAnsi"/>
                <w:b/>
                <w:color w:val="222733"/>
                <w:sz w:val="24"/>
                <w:szCs w:val="24"/>
              </w:rPr>
              <w:t xml:space="preserve"> and secretariat support</w:t>
            </w:r>
          </w:p>
          <w:p w14:paraId="5DA973AB" w14:textId="77777777" w:rsidR="002600FC" w:rsidRDefault="002600FC" w:rsidP="002600FC">
            <w:pPr>
              <w:pBdr>
                <w:top w:val="nil"/>
                <w:left w:val="nil"/>
                <w:bottom w:val="nil"/>
                <w:right w:val="nil"/>
                <w:between w:val="nil"/>
              </w:pBdr>
              <w:jc w:val="both"/>
              <w:rPr>
                <w:rFonts w:asciiTheme="minorHAnsi" w:hAnsiTheme="minorHAnsi" w:cstheme="minorHAnsi"/>
                <w:b/>
                <w:color w:val="222733"/>
                <w:sz w:val="24"/>
                <w:szCs w:val="24"/>
              </w:rPr>
            </w:pPr>
          </w:p>
          <w:p w14:paraId="233B7F31" w14:textId="596B32A8" w:rsidR="002600FC" w:rsidRPr="00E227C9" w:rsidRDefault="002600FC" w:rsidP="002600FC">
            <w:pPr>
              <w:pBdr>
                <w:top w:val="nil"/>
                <w:left w:val="nil"/>
                <w:bottom w:val="nil"/>
                <w:right w:val="nil"/>
                <w:between w:val="nil"/>
              </w:pBdr>
              <w:ind w:left="456"/>
              <w:jc w:val="both"/>
              <w:rPr>
                <w:rFonts w:asciiTheme="minorHAnsi" w:hAnsiTheme="minorHAnsi" w:cstheme="minorHAnsi"/>
                <w:b/>
                <w:color w:val="222733"/>
                <w:sz w:val="24"/>
                <w:szCs w:val="24"/>
              </w:rPr>
            </w:pPr>
            <w:r w:rsidRPr="002600FC">
              <w:rPr>
                <w:rFonts w:asciiTheme="minorHAnsi" w:hAnsiTheme="minorHAnsi" w:cstheme="minorHAnsi"/>
                <w:bCs/>
                <w:color w:val="222733"/>
                <w:sz w:val="24"/>
                <w:szCs w:val="24"/>
              </w:rPr>
              <w:t>See</w:t>
            </w:r>
            <w:r>
              <w:rPr>
                <w:rFonts w:asciiTheme="minorHAnsi" w:hAnsiTheme="minorHAnsi" w:cstheme="minorHAnsi"/>
                <w:b/>
                <w:color w:val="222733"/>
                <w:sz w:val="24"/>
                <w:szCs w:val="24"/>
              </w:rPr>
              <w:t xml:space="preserve"> Annex VI.</w:t>
            </w:r>
          </w:p>
          <w:p w14:paraId="2682CBA0" w14:textId="77777777" w:rsidR="002600FC" w:rsidRDefault="002600FC" w:rsidP="002600FC">
            <w:pPr>
              <w:jc w:val="both"/>
              <w:rPr>
                <w:rFonts w:asciiTheme="minorHAnsi" w:hAnsiTheme="minorHAnsi" w:cstheme="minorHAnsi"/>
                <w:color w:val="222733"/>
                <w:sz w:val="24"/>
                <w:szCs w:val="24"/>
              </w:rPr>
            </w:pPr>
          </w:p>
          <w:p w14:paraId="2EC59DE1" w14:textId="753FA721" w:rsidR="002600FC" w:rsidRPr="00880FA3" w:rsidRDefault="002600FC" w:rsidP="00880FA3">
            <w:pPr>
              <w:ind w:left="740"/>
              <w:jc w:val="both"/>
              <w:rPr>
                <w:rFonts w:asciiTheme="minorHAnsi" w:hAnsiTheme="minorHAnsi" w:cstheme="minorHAnsi"/>
                <w:b/>
                <w:bCs/>
                <w:color w:val="222733"/>
                <w:sz w:val="24"/>
                <w:szCs w:val="24"/>
              </w:rPr>
            </w:pPr>
            <w:r w:rsidRPr="00880FA3">
              <w:rPr>
                <w:rFonts w:asciiTheme="minorHAnsi" w:hAnsiTheme="minorHAnsi" w:cstheme="minorHAnsi"/>
                <w:b/>
                <w:bCs/>
                <w:color w:val="222733"/>
                <w:sz w:val="24"/>
                <w:szCs w:val="24"/>
                <w:u w:val="single"/>
              </w:rPr>
              <w:t>Actions agreed</w:t>
            </w:r>
            <w:r w:rsidRPr="00880FA3">
              <w:rPr>
                <w:rFonts w:asciiTheme="minorHAnsi" w:hAnsiTheme="minorHAnsi" w:cstheme="minorHAnsi"/>
                <w:b/>
                <w:bCs/>
                <w:color w:val="222733"/>
                <w:sz w:val="24"/>
                <w:szCs w:val="24"/>
              </w:rPr>
              <w:t>:</w:t>
            </w:r>
          </w:p>
          <w:p w14:paraId="5FCF9DCB" w14:textId="37DD79F5" w:rsidR="009B32BA" w:rsidRDefault="009B32BA" w:rsidP="00880FA3">
            <w:pPr>
              <w:pStyle w:val="ListParagraph"/>
              <w:numPr>
                <w:ilvl w:val="0"/>
                <w:numId w:val="6"/>
              </w:numPr>
              <w:ind w:left="1307"/>
              <w:jc w:val="both"/>
              <w:rPr>
                <w:rFonts w:asciiTheme="minorHAnsi" w:hAnsiTheme="minorHAnsi" w:cstheme="minorHAnsi"/>
                <w:b/>
                <w:bCs/>
                <w:color w:val="222733"/>
                <w:sz w:val="24"/>
                <w:szCs w:val="24"/>
              </w:rPr>
            </w:pPr>
            <w:r>
              <w:rPr>
                <w:rFonts w:asciiTheme="minorHAnsi" w:hAnsiTheme="minorHAnsi" w:cstheme="minorHAnsi"/>
                <w:b/>
                <w:bCs/>
                <w:color w:val="222733"/>
                <w:sz w:val="24"/>
                <w:szCs w:val="24"/>
              </w:rPr>
              <w:t xml:space="preserve">All members were invited to convince observers and potential new members to join the association. </w:t>
            </w:r>
          </w:p>
          <w:p w14:paraId="3D3AFB9F" w14:textId="69B85632" w:rsidR="002600FC" w:rsidRPr="00880FA3" w:rsidRDefault="002600FC" w:rsidP="00880FA3">
            <w:pPr>
              <w:pStyle w:val="ListParagraph"/>
              <w:numPr>
                <w:ilvl w:val="0"/>
                <w:numId w:val="6"/>
              </w:numPr>
              <w:ind w:left="1307"/>
              <w:jc w:val="both"/>
              <w:rPr>
                <w:rFonts w:asciiTheme="minorHAnsi" w:hAnsiTheme="minorHAnsi" w:cstheme="minorHAnsi"/>
                <w:b/>
                <w:bCs/>
                <w:color w:val="222733"/>
                <w:sz w:val="24"/>
                <w:szCs w:val="24"/>
              </w:rPr>
            </w:pPr>
            <w:r w:rsidRPr="00880FA3">
              <w:rPr>
                <w:rFonts w:asciiTheme="minorHAnsi" w:hAnsiTheme="minorHAnsi" w:cstheme="minorHAnsi"/>
                <w:b/>
                <w:bCs/>
                <w:color w:val="222733"/>
                <w:sz w:val="24"/>
                <w:szCs w:val="24"/>
              </w:rPr>
              <w:t>The meeting minutes shall only consist of a list of agreed action points</w:t>
            </w:r>
            <w:r w:rsidR="00943D90">
              <w:rPr>
                <w:rFonts w:asciiTheme="minorHAnsi" w:hAnsiTheme="minorHAnsi" w:cstheme="minorHAnsi"/>
                <w:b/>
                <w:bCs/>
                <w:color w:val="222733"/>
                <w:sz w:val="24"/>
                <w:szCs w:val="24"/>
              </w:rPr>
              <w:t xml:space="preserve"> and all meetings shall be recorded.</w:t>
            </w:r>
          </w:p>
          <w:p w14:paraId="09CA9318" w14:textId="6396789F" w:rsidR="00943D90" w:rsidRPr="00943D90" w:rsidRDefault="002600FC" w:rsidP="00943D90">
            <w:pPr>
              <w:pStyle w:val="ListParagraph"/>
              <w:numPr>
                <w:ilvl w:val="0"/>
                <w:numId w:val="6"/>
              </w:numPr>
              <w:ind w:left="1307"/>
              <w:jc w:val="both"/>
              <w:rPr>
                <w:rFonts w:asciiTheme="minorHAnsi" w:hAnsiTheme="minorHAnsi" w:cstheme="minorHAnsi"/>
                <w:b/>
                <w:bCs/>
                <w:color w:val="222733"/>
                <w:sz w:val="24"/>
                <w:szCs w:val="24"/>
              </w:rPr>
            </w:pPr>
            <w:r w:rsidRPr="00880FA3">
              <w:rPr>
                <w:rFonts w:asciiTheme="minorHAnsi" w:hAnsiTheme="minorHAnsi" w:cstheme="minorHAnsi"/>
                <w:b/>
                <w:bCs/>
                <w:color w:val="222733"/>
                <w:sz w:val="24"/>
                <w:szCs w:val="24"/>
              </w:rPr>
              <w:t xml:space="preserve">The secretariat shall explore ways of using artificial intelligence for meeting reports. </w:t>
            </w:r>
          </w:p>
          <w:p w14:paraId="71BE232E" w14:textId="0537349C" w:rsidR="002600FC" w:rsidRPr="00880FA3" w:rsidRDefault="002600FC" w:rsidP="00880FA3">
            <w:pPr>
              <w:pStyle w:val="ListParagraph"/>
              <w:numPr>
                <w:ilvl w:val="0"/>
                <w:numId w:val="6"/>
              </w:numPr>
              <w:ind w:left="1307"/>
              <w:jc w:val="both"/>
              <w:rPr>
                <w:rFonts w:asciiTheme="minorHAnsi" w:hAnsiTheme="minorHAnsi" w:cstheme="minorHAnsi"/>
                <w:b/>
                <w:bCs/>
                <w:color w:val="222733"/>
                <w:sz w:val="24"/>
                <w:szCs w:val="24"/>
              </w:rPr>
            </w:pPr>
            <w:r w:rsidRPr="00880FA3">
              <w:rPr>
                <w:rFonts w:asciiTheme="minorHAnsi" w:hAnsiTheme="minorHAnsi" w:cstheme="minorHAnsi"/>
                <w:b/>
                <w:bCs/>
                <w:color w:val="222733"/>
                <w:sz w:val="24"/>
                <w:szCs w:val="24"/>
              </w:rPr>
              <w:t xml:space="preserve">While some members still believe that the association quarterly newsletters are useful promotion tools, it was agreed to put its circulation on hold for the moment. The Comms team will be tasked to modify and adapt the website to disseminate news regularly. </w:t>
            </w:r>
          </w:p>
          <w:p w14:paraId="7D63C370" w14:textId="77777777" w:rsidR="00943D90" w:rsidRDefault="002600FC" w:rsidP="00880FA3">
            <w:pPr>
              <w:pStyle w:val="ListParagraph"/>
              <w:numPr>
                <w:ilvl w:val="0"/>
                <w:numId w:val="6"/>
              </w:numPr>
              <w:ind w:left="1307"/>
              <w:jc w:val="both"/>
              <w:rPr>
                <w:rFonts w:asciiTheme="minorHAnsi" w:hAnsiTheme="minorHAnsi" w:cstheme="minorHAnsi"/>
                <w:b/>
                <w:bCs/>
                <w:color w:val="222733"/>
                <w:sz w:val="24"/>
                <w:szCs w:val="24"/>
              </w:rPr>
            </w:pPr>
            <w:r w:rsidRPr="00880FA3">
              <w:rPr>
                <w:rFonts w:asciiTheme="minorHAnsi" w:hAnsiTheme="minorHAnsi" w:cstheme="minorHAnsi"/>
                <w:b/>
                <w:bCs/>
                <w:color w:val="222733"/>
                <w:sz w:val="24"/>
                <w:szCs w:val="24"/>
              </w:rPr>
              <w:t>C. Rey was asked to</w:t>
            </w:r>
            <w:r w:rsidR="00943D90">
              <w:rPr>
                <w:rFonts w:asciiTheme="minorHAnsi" w:hAnsiTheme="minorHAnsi" w:cstheme="minorHAnsi"/>
                <w:b/>
                <w:bCs/>
                <w:color w:val="222733"/>
                <w:sz w:val="24"/>
                <w:szCs w:val="24"/>
              </w:rPr>
              <w:t>:</w:t>
            </w:r>
          </w:p>
          <w:p w14:paraId="1D4F250F" w14:textId="3C60638B" w:rsidR="00943D90" w:rsidRDefault="00943D90" w:rsidP="00943D90">
            <w:pPr>
              <w:pStyle w:val="ListParagraph"/>
              <w:numPr>
                <w:ilvl w:val="1"/>
                <w:numId w:val="6"/>
              </w:numPr>
              <w:ind w:left="2016"/>
              <w:jc w:val="both"/>
              <w:rPr>
                <w:rFonts w:asciiTheme="minorHAnsi" w:hAnsiTheme="minorHAnsi" w:cstheme="minorHAnsi"/>
                <w:b/>
                <w:bCs/>
                <w:color w:val="222733"/>
                <w:sz w:val="24"/>
                <w:szCs w:val="24"/>
              </w:rPr>
            </w:pPr>
            <w:r>
              <w:rPr>
                <w:rFonts w:asciiTheme="minorHAnsi" w:hAnsiTheme="minorHAnsi" w:cstheme="minorHAnsi"/>
                <w:b/>
                <w:bCs/>
                <w:color w:val="222733"/>
                <w:sz w:val="24"/>
                <w:szCs w:val="24"/>
              </w:rPr>
              <w:t>Cr</w:t>
            </w:r>
            <w:r w:rsidR="002600FC" w:rsidRPr="00880FA3">
              <w:rPr>
                <w:rFonts w:asciiTheme="minorHAnsi" w:hAnsiTheme="minorHAnsi" w:cstheme="minorHAnsi"/>
                <w:b/>
                <w:bCs/>
                <w:color w:val="222733"/>
                <w:sz w:val="24"/>
                <w:szCs w:val="24"/>
              </w:rPr>
              <w:t xml:space="preserve">eate a new Slack channel dedicated to news and updates (Done one </w:t>
            </w:r>
            <w:r w:rsidR="00880FA3" w:rsidRPr="00880FA3">
              <w:rPr>
                <w:rFonts w:asciiTheme="minorHAnsi" w:hAnsiTheme="minorHAnsi" w:cstheme="minorHAnsi"/>
                <w:b/>
                <w:bCs/>
                <w:color w:val="222733"/>
                <w:sz w:val="24"/>
                <w:szCs w:val="24"/>
              </w:rPr>
              <w:t>29</w:t>
            </w:r>
            <w:r w:rsidR="00880FA3" w:rsidRPr="00880FA3">
              <w:rPr>
                <w:rFonts w:asciiTheme="minorHAnsi" w:hAnsiTheme="minorHAnsi" w:cstheme="minorHAnsi"/>
                <w:b/>
                <w:bCs/>
                <w:color w:val="222733"/>
                <w:sz w:val="24"/>
                <w:szCs w:val="24"/>
                <w:vertAlign w:val="superscript"/>
              </w:rPr>
              <w:t>th</w:t>
            </w:r>
            <w:r w:rsidR="00880FA3" w:rsidRPr="00880FA3">
              <w:rPr>
                <w:rFonts w:asciiTheme="minorHAnsi" w:hAnsiTheme="minorHAnsi" w:cstheme="minorHAnsi"/>
                <w:b/>
                <w:bCs/>
                <w:color w:val="222733"/>
                <w:sz w:val="24"/>
                <w:szCs w:val="24"/>
              </w:rPr>
              <w:t xml:space="preserve"> November). </w:t>
            </w:r>
          </w:p>
          <w:p w14:paraId="35D91F78" w14:textId="34050C83" w:rsidR="00943D90" w:rsidRDefault="00943D90" w:rsidP="00943D90">
            <w:pPr>
              <w:pStyle w:val="ListParagraph"/>
              <w:numPr>
                <w:ilvl w:val="1"/>
                <w:numId w:val="6"/>
              </w:numPr>
              <w:ind w:left="2016"/>
              <w:jc w:val="both"/>
              <w:rPr>
                <w:rFonts w:asciiTheme="minorHAnsi" w:hAnsiTheme="minorHAnsi" w:cstheme="minorHAnsi"/>
                <w:b/>
                <w:bCs/>
                <w:color w:val="222733"/>
                <w:sz w:val="24"/>
                <w:szCs w:val="24"/>
              </w:rPr>
            </w:pPr>
            <w:r>
              <w:rPr>
                <w:rFonts w:asciiTheme="minorHAnsi" w:hAnsiTheme="minorHAnsi" w:cstheme="minorHAnsi"/>
                <w:b/>
                <w:bCs/>
                <w:color w:val="222733"/>
                <w:sz w:val="24"/>
                <w:szCs w:val="24"/>
              </w:rPr>
              <w:t>C</w:t>
            </w:r>
            <w:r w:rsidR="00C95657" w:rsidRPr="00943D90">
              <w:rPr>
                <w:rFonts w:asciiTheme="minorHAnsi" w:hAnsiTheme="minorHAnsi" w:cstheme="minorHAnsi"/>
                <w:b/>
                <w:bCs/>
                <w:color w:val="222733"/>
                <w:sz w:val="24"/>
                <w:szCs w:val="24"/>
              </w:rPr>
              <w:t>onsult each Committee on their strategic priorities for the year 2024.</w:t>
            </w:r>
            <w:r w:rsidRPr="00943D90">
              <w:rPr>
                <w:rFonts w:asciiTheme="minorHAnsi" w:hAnsiTheme="minorHAnsi" w:cstheme="minorHAnsi"/>
                <w:b/>
                <w:bCs/>
                <w:color w:val="222733"/>
                <w:sz w:val="24"/>
                <w:szCs w:val="24"/>
              </w:rPr>
              <w:t xml:space="preserve"> </w:t>
            </w:r>
          </w:p>
          <w:p w14:paraId="60738E01" w14:textId="2CC276E8" w:rsidR="00943D90" w:rsidRPr="00943D90" w:rsidRDefault="00943D90" w:rsidP="00943D90">
            <w:pPr>
              <w:pStyle w:val="ListParagraph"/>
              <w:numPr>
                <w:ilvl w:val="1"/>
                <w:numId w:val="6"/>
              </w:numPr>
              <w:ind w:left="2016"/>
              <w:jc w:val="both"/>
              <w:rPr>
                <w:rFonts w:asciiTheme="minorHAnsi" w:hAnsiTheme="minorHAnsi" w:cstheme="minorHAnsi"/>
                <w:b/>
                <w:bCs/>
                <w:color w:val="222733"/>
                <w:sz w:val="24"/>
                <w:szCs w:val="24"/>
              </w:rPr>
            </w:pPr>
            <w:r>
              <w:rPr>
                <w:rFonts w:asciiTheme="minorHAnsi" w:hAnsiTheme="minorHAnsi" w:cstheme="minorHAnsi"/>
                <w:b/>
                <w:bCs/>
                <w:color w:val="222733"/>
                <w:sz w:val="24"/>
                <w:szCs w:val="24"/>
              </w:rPr>
              <w:t xml:space="preserve">Strike a balance between her support to all Committees she is responsible for. </w:t>
            </w:r>
          </w:p>
          <w:p w14:paraId="282CCD96" w14:textId="128E4B2D" w:rsidR="00C95657" w:rsidRPr="00880FA3" w:rsidRDefault="00C95657" w:rsidP="00880FA3">
            <w:pPr>
              <w:pStyle w:val="ListParagraph"/>
              <w:numPr>
                <w:ilvl w:val="0"/>
                <w:numId w:val="6"/>
              </w:numPr>
              <w:ind w:left="1307"/>
              <w:jc w:val="both"/>
              <w:rPr>
                <w:rFonts w:asciiTheme="minorHAnsi" w:hAnsiTheme="minorHAnsi" w:cstheme="minorHAnsi"/>
                <w:b/>
                <w:bCs/>
                <w:color w:val="222733"/>
                <w:sz w:val="24"/>
                <w:szCs w:val="24"/>
              </w:rPr>
            </w:pPr>
            <w:r>
              <w:rPr>
                <w:rFonts w:asciiTheme="minorHAnsi" w:hAnsiTheme="minorHAnsi" w:cstheme="minorHAnsi"/>
                <w:b/>
                <w:bCs/>
                <w:color w:val="222733"/>
                <w:sz w:val="24"/>
                <w:szCs w:val="24"/>
              </w:rPr>
              <w:t xml:space="preserve">All members were encouraged to take </w:t>
            </w:r>
            <w:r w:rsidR="00943D90">
              <w:rPr>
                <w:rFonts w:asciiTheme="minorHAnsi" w:hAnsiTheme="minorHAnsi" w:cstheme="minorHAnsi"/>
                <w:b/>
                <w:bCs/>
                <w:color w:val="222733"/>
                <w:sz w:val="24"/>
                <w:szCs w:val="24"/>
              </w:rPr>
              <w:t>responsibility for certain action points. When this occurs, the secretariat must ensure that members are aware of the antitrust rules (</w:t>
            </w:r>
            <w:r w:rsidR="00A250D4">
              <w:rPr>
                <w:rFonts w:asciiTheme="minorHAnsi" w:hAnsiTheme="minorHAnsi" w:cstheme="minorHAnsi"/>
                <w:b/>
                <w:bCs/>
                <w:color w:val="222733"/>
                <w:sz w:val="24"/>
                <w:szCs w:val="24"/>
              </w:rPr>
              <w:t>i.e.,</w:t>
            </w:r>
            <w:r w:rsidR="00943D90">
              <w:rPr>
                <w:rFonts w:asciiTheme="minorHAnsi" w:hAnsiTheme="minorHAnsi" w:cstheme="minorHAnsi"/>
                <w:b/>
                <w:bCs/>
                <w:color w:val="222733"/>
                <w:sz w:val="24"/>
                <w:szCs w:val="24"/>
              </w:rPr>
              <w:t xml:space="preserve"> embed antitrust statement in all Slack channels) and commit to respect them. </w:t>
            </w:r>
          </w:p>
          <w:p w14:paraId="6E4A25E5" w14:textId="77777777" w:rsidR="009F3A14" w:rsidRPr="00E227C9" w:rsidRDefault="009F3A14">
            <w:pPr>
              <w:tabs>
                <w:tab w:val="left" w:pos="1209"/>
              </w:tabs>
              <w:jc w:val="both"/>
              <w:rPr>
                <w:rFonts w:asciiTheme="minorHAnsi" w:hAnsiTheme="minorHAnsi" w:cstheme="minorHAnsi"/>
                <w:color w:val="222733"/>
                <w:sz w:val="24"/>
                <w:szCs w:val="24"/>
              </w:rPr>
            </w:pPr>
          </w:p>
          <w:p w14:paraId="55027CE0" w14:textId="77777777" w:rsidR="00D972BC" w:rsidRPr="00E227C9" w:rsidRDefault="00D972BC">
            <w:pPr>
              <w:tabs>
                <w:tab w:val="left" w:pos="1209"/>
              </w:tabs>
              <w:jc w:val="both"/>
              <w:rPr>
                <w:rFonts w:asciiTheme="minorHAnsi" w:hAnsiTheme="minorHAnsi" w:cstheme="minorHAnsi"/>
                <w:color w:val="222733"/>
                <w:sz w:val="24"/>
                <w:szCs w:val="24"/>
              </w:rPr>
            </w:pPr>
          </w:p>
          <w:p w14:paraId="2D9CB9DA" w14:textId="77777777" w:rsidR="009F3A14" w:rsidRDefault="00554DEA">
            <w:pPr>
              <w:numPr>
                <w:ilvl w:val="0"/>
                <w:numId w:val="3"/>
              </w:numPr>
              <w:pBdr>
                <w:top w:val="nil"/>
                <w:left w:val="nil"/>
                <w:bottom w:val="nil"/>
                <w:right w:val="nil"/>
                <w:between w:val="nil"/>
              </w:pBdr>
              <w:jc w:val="both"/>
              <w:rPr>
                <w:rFonts w:asciiTheme="minorHAnsi" w:hAnsiTheme="minorHAnsi" w:cstheme="minorHAnsi"/>
                <w:b/>
                <w:color w:val="222733"/>
                <w:sz w:val="24"/>
                <w:szCs w:val="24"/>
              </w:rPr>
            </w:pPr>
            <w:r w:rsidRPr="00E227C9">
              <w:rPr>
                <w:rFonts w:asciiTheme="minorHAnsi" w:hAnsiTheme="minorHAnsi" w:cstheme="minorHAnsi"/>
                <w:b/>
                <w:color w:val="222733"/>
                <w:sz w:val="24"/>
                <w:szCs w:val="24"/>
              </w:rPr>
              <w:t>Next meeting</w:t>
            </w:r>
          </w:p>
          <w:p w14:paraId="192CEA3E" w14:textId="77777777" w:rsidR="00A250D4" w:rsidRDefault="00A250D4" w:rsidP="00A250D4">
            <w:pPr>
              <w:pBdr>
                <w:top w:val="nil"/>
                <w:left w:val="nil"/>
                <w:bottom w:val="nil"/>
                <w:right w:val="nil"/>
                <w:between w:val="nil"/>
              </w:pBdr>
              <w:jc w:val="both"/>
              <w:rPr>
                <w:rFonts w:asciiTheme="minorHAnsi" w:hAnsiTheme="minorHAnsi" w:cstheme="minorHAnsi"/>
                <w:b/>
                <w:color w:val="222733"/>
                <w:sz w:val="24"/>
                <w:szCs w:val="24"/>
              </w:rPr>
            </w:pPr>
          </w:p>
          <w:p w14:paraId="3AB51B4D" w14:textId="253FE022" w:rsidR="00A250D4" w:rsidRPr="00A250D4" w:rsidRDefault="00A250D4" w:rsidP="00A250D4">
            <w:pPr>
              <w:pBdr>
                <w:top w:val="nil"/>
                <w:left w:val="nil"/>
                <w:bottom w:val="nil"/>
                <w:right w:val="nil"/>
                <w:between w:val="nil"/>
              </w:pBdr>
              <w:ind w:left="456"/>
              <w:jc w:val="both"/>
              <w:rPr>
                <w:rFonts w:asciiTheme="minorHAnsi" w:hAnsiTheme="minorHAnsi" w:cstheme="minorHAnsi"/>
                <w:bCs/>
                <w:color w:val="222733"/>
                <w:sz w:val="24"/>
                <w:szCs w:val="24"/>
              </w:rPr>
            </w:pPr>
            <w:r w:rsidRPr="00A250D4">
              <w:rPr>
                <w:rFonts w:asciiTheme="minorHAnsi" w:hAnsiTheme="minorHAnsi" w:cstheme="minorHAnsi"/>
                <w:bCs/>
                <w:color w:val="222733"/>
                <w:sz w:val="24"/>
                <w:szCs w:val="24"/>
              </w:rPr>
              <w:t>The members were invited to block the 12</w:t>
            </w:r>
            <w:r w:rsidRPr="00A250D4">
              <w:rPr>
                <w:rFonts w:asciiTheme="minorHAnsi" w:hAnsiTheme="minorHAnsi" w:cstheme="minorHAnsi"/>
                <w:bCs/>
                <w:color w:val="222733"/>
                <w:sz w:val="24"/>
                <w:szCs w:val="24"/>
                <w:vertAlign w:val="superscript"/>
              </w:rPr>
              <w:t>th</w:t>
            </w:r>
            <w:r w:rsidRPr="00A250D4">
              <w:rPr>
                <w:rFonts w:asciiTheme="minorHAnsi" w:hAnsiTheme="minorHAnsi" w:cstheme="minorHAnsi"/>
                <w:bCs/>
                <w:color w:val="222733"/>
                <w:sz w:val="24"/>
                <w:szCs w:val="24"/>
              </w:rPr>
              <w:t xml:space="preserve"> and 13</w:t>
            </w:r>
            <w:r w:rsidRPr="00A250D4">
              <w:rPr>
                <w:rFonts w:asciiTheme="minorHAnsi" w:hAnsiTheme="minorHAnsi" w:cstheme="minorHAnsi"/>
                <w:bCs/>
                <w:color w:val="222733"/>
                <w:sz w:val="24"/>
                <w:szCs w:val="24"/>
                <w:vertAlign w:val="superscript"/>
              </w:rPr>
              <w:t>th</w:t>
            </w:r>
            <w:r w:rsidRPr="00A250D4">
              <w:rPr>
                <w:rFonts w:asciiTheme="minorHAnsi" w:hAnsiTheme="minorHAnsi" w:cstheme="minorHAnsi"/>
                <w:bCs/>
                <w:color w:val="222733"/>
                <w:sz w:val="24"/>
                <w:szCs w:val="24"/>
              </w:rPr>
              <w:t xml:space="preserve"> June 2024 in their calendars for the in-person Annual General Meeting, preceded by a series of visits to EU officials as well as a social event.</w:t>
            </w:r>
          </w:p>
          <w:p w14:paraId="7092BD2E" w14:textId="77777777" w:rsidR="009F3A14" w:rsidRPr="00E227C9" w:rsidRDefault="009F3A14">
            <w:pPr>
              <w:pBdr>
                <w:top w:val="nil"/>
                <w:left w:val="nil"/>
                <w:bottom w:val="nil"/>
                <w:right w:val="nil"/>
                <w:between w:val="nil"/>
              </w:pBdr>
              <w:ind w:left="720"/>
              <w:jc w:val="both"/>
              <w:rPr>
                <w:rFonts w:asciiTheme="minorHAnsi" w:hAnsiTheme="minorHAnsi" w:cstheme="minorHAnsi"/>
                <w:color w:val="222733"/>
                <w:sz w:val="24"/>
                <w:szCs w:val="24"/>
              </w:rPr>
            </w:pPr>
          </w:p>
          <w:p w14:paraId="48707782" w14:textId="77777777" w:rsidR="009F3A14" w:rsidRPr="00E227C9" w:rsidRDefault="009F3A14">
            <w:pPr>
              <w:pBdr>
                <w:top w:val="nil"/>
                <w:left w:val="nil"/>
                <w:bottom w:val="nil"/>
                <w:right w:val="nil"/>
                <w:between w:val="nil"/>
              </w:pBdr>
              <w:ind w:left="720"/>
              <w:jc w:val="both"/>
              <w:rPr>
                <w:rFonts w:asciiTheme="minorHAnsi" w:hAnsiTheme="minorHAnsi" w:cstheme="minorHAnsi"/>
                <w:color w:val="222733"/>
                <w:sz w:val="24"/>
                <w:szCs w:val="24"/>
              </w:rPr>
            </w:pPr>
          </w:p>
          <w:p w14:paraId="1DA5A25A" w14:textId="77777777" w:rsidR="009F3A14" w:rsidRPr="00880FA3" w:rsidRDefault="00554DEA">
            <w:pPr>
              <w:numPr>
                <w:ilvl w:val="0"/>
                <w:numId w:val="3"/>
              </w:numPr>
              <w:pBdr>
                <w:top w:val="nil"/>
                <w:left w:val="nil"/>
                <w:bottom w:val="nil"/>
                <w:right w:val="nil"/>
                <w:between w:val="nil"/>
              </w:pBdr>
              <w:jc w:val="both"/>
              <w:rPr>
                <w:rFonts w:asciiTheme="minorHAnsi" w:hAnsiTheme="minorHAnsi" w:cstheme="minorHAnsi"/>
                <w:color w:val="222733"/>
                <w:sz w:val="24"/>
                <w:szCs w:val="24"/>
              </w:rPr>
            </w:pPr>
            <w:r w:rsidRPr="00E227C9">
              <w:rPr>
                <w:rFonts w:asciiTheme="minorHAnsi" w:hAnsiTheme="minorHAnsi" w:cstheme="minorHAnsi"/>
                <w:b/>
                <w:color w:val="222733"/>
                <w:sz w:val="24"/>
                <w:szCs w:val="24"/>
              </w:rPr>
              <w:t>AOB</w:t>
            </w:r>
          </w:p>
          <w:p w14:paraId="4AC1E201" w14:textId="77777777" w:rsidR="00880FA3" w:rsidRDefault="00880FA3" w:rsidP="00880FA3">
            <w:pPr>
              <w:pBdr>
                <w:top w:val="nil"/>
                <w:left w:val="nil"/>
                <w:bottom w:val="nil"/>
                <w:right w:val="nil"/>
                <w:between w:val="nil"/>
              </w:pBdr>
              <w:jc w:val="both"/>
              <w:rPr>
                <w:rFonts w:asciiTheme="minorHAnsi" w:hAnsiTheme="minorHAnsi" w:cstheme="minorHAnsi"/>
                <w:b/>
                <w:color w:val="222733"/>
                <w:sz w:val="24"/>
                <w:szCs w:val="24"/>
              </w:rPr>
            </w:pPr>
          </w:p>
          <w:p w14:paraId="52CAB894" w14:textId="7519E6E8" w:rsidR="00880FA3" w:rsidRPr="00A250D4" w:rsidRDefault="00880FA3" w:rsidP="00A250D4">
            <w:pPr>
              <w:pBdr>
                <w:top w:val="nil"/>
                <w:left w:val="nil"/>
                <w:bottom w:val="nil"/>
                <w:right w:val="nil"/>
                <w:between w:val="nil"/>
              </w:pBdr>
              <w:ind w:left="315"/>
              <w:jc w:val="both"/>
              <w:rPr>
                <w:rFonts w:asciiTheme="minorHAnsi" w:hAnsiTheme="minorHAnsi" w:cstheme="minorHAnsi"/>
                <w:bCs/>
                <w:color w:val="222733"/>
                <w:sz w:val="24"/>
                <w:szCs w:val="24"/>
              </w:rPr>
            </w:pPr>
            <w:r w:rsidRPr="00A250D4">
              <w:rPr>
                <w:rFonts w:asciiTheme="minorHAnsi" w:hAnsiTheme="minorHAnsi" w:cstheme="minorHAnsi"/>
                <w:bCs/>
                <w:color w:val="222733"/>
                <w:sz w:val="24"/>
                <w:szCs w:val="24"/>
              </w:rPr>
              <w:t xml:space="preserve">There was no AOB. </w:t>
            </w:r>
          </w:p>
          <w:p w14:paraId="3AF4C4F8" w14:textId="77777777" w:rsidR="00880FA3" w:rsidRDefault="00880FA3" w:rsidP="00880FA3">
            <w:pPr>
              <w:pBdr>
                <w:top w:val="nil"/>
                <w:left w:val="nil"/>
                <w:bottom w:val="nil"/>
                <w:right w:val="nil"/>
                <w:between w:val="nil"/>
              </w:pBdr>
              <w:jc w:val="both"/>
              <w:rPr>
                <w:rFonts w:asciiTheme="minorHAnsi" w:hAnsiTheme="minorHAnsi" w:cstheme="minorHAnsi"/>
                <w:b/>
                <w:color w:val="222733"/>
                <w:sz w:val="24"/>
                <w:szCs w:val="24"/>
              </w:rPr>
            </w:pPr>
          </w:p>
          <w:p w14:paraId="23482227" w14:textId="2A6DD72C" w:rsidR="00880FA3" w:rsidRPr="00A250D4" w:rsidRDefault="00880FA3" w:rsidP="00880FA3">
            <w:pPr>
              <w:pBdr>
                <w:top w:val="nil"/>
                <w:left w:val="nil"/>
                <w:bottom w:val="nil"/>
                <w:right w:val="nil"/>
                <w:between w:val="nil"/>
              </w:pBdr>
              <w:jc w:val="both"/>
              <w:rPr>
                <w:rFonts w:asciiTheme="minorHAnsi" w:hAnsiTheme="minorHAnsi" w:cstheme="minorHAnsi"/>
                <w:bCs/>
                <w:color w:val="222733"/>
                <w:sz w:val="24"/>
                <w:szCs w:val="24"/>
              </w:rPr>
            </w:pPr>
            <w:r w:rsidRPr="00A250D4">
              <w:rPr>
                <w:rFonts w:asciiTheme="minorHAnsi" w:hAnsiTheme="minorHAnsi" w:cstheme="minorHAnsi"/>
                <w:bCs/>
                <w:color w:val="222733"/>
                <w:sz w:val="24"/>
                <w:szCs w:val="24"/>
              </w:rPr>
              <w:t>The Chair thanked</w:t>
            </w:r>
            <w:r w:rsidR="00A250D4" w:rsidRPr="00A250D4">
              <w:rPr>
                <w:rFonts w:asciiTheme="minorHAnsi" w:hAnsiTheme="minorHAnsi" w:cstheme="minorHAnsi"/>
                <w:bCs/>
                <w:color w:val="222733"/>
                <w:sz w:val="24"/>
                <w:szCs w:val="24"/>
              </w:rPr>
              <w:t xml:space="preserve"> all participants and closed the call.</w:t>
            </w:r>
          </w:p>
          <w:p w14:paraId="76520E4A" w14:textId="77777777" w:rsidR="009F3A14" w:rsidRPr="00E227C9" w:rsidRDefault="009F3A14">
            <w:pPr>
              <w:pBdr>
                <w:top w:val="nil"/>
                <w:left w:val="nil"/>
                <w:bottom w:val="nil"/>
                <w:right w:val="nil"/>
                <w:between w:val="nil"/>
              </w:pBdr>
              <w:ind w:left="720"/>
              <w:jc w:val="both"/>
              <w:rPr>
                <w:rFonts w:asciiTheme="minorHAnsi" w:hAnsiTheme="minorHAnsi" w:cstheme="minorHAnsi"/>
                <w:color w:val="222733"/>
                <w:sz w:val="24"/>
                <w:szCs w:val="24"/>
              </w:rPr>
            </w:pPr>
          </w:p>
          <w:p w14:paraId="71B5C57B" w14:textId="77777777" w:rsidR="009F3A14" w:rsidRPr="00E227C9" w:rsidRDefault="00554DEA">
            <w:pPr>
              <w:pBdr>
                <w:top w:val="nil"/>
                <w:left w:val="nil"/>
                <w:bottom w:val="nil"/>
                <w:right w:val="nil"/>
                <w:between w:val="nil"/>
              </w:pBdr>
              <w:ind w:left="720"/>
              <w:jc w:val="center"/>
              <w:rPr>
                <w:rFonts w:asciiTheme="minorHAnsi" w:hAnsiTheme="minorHAnsi" w:cstheme="minorHAnsi"/>
                <w:color w:val="222733"/>
                <w:sz w:val="24"/>
                <w:szCs w:val="24"/>
              </w:rPr>
            </w:pPr>
            <w:r w:rsidRPr="00E227C9">
              <w:rPr>
                <w:rFonts w:asciiTheme="minorHAnsi" w:hAnsiTheme="minorHAnsi" w:cstheme="minorHAnsi"/>
                <w:color w:val="222733"/>
                <w:sz w:val="24"/>
                <w:szCs w:val="24"/>
              </w:rPr>
              <w:t>***</w:t>
            </w:r>
          </w:p>
        </w:tc>
      </w:tr>
      <w:tr w:rsidR="009F3A14" w:rsidRPr="00E227C9" w14:paraId="4DF45FCC" w14:textId="77777777">
        <w:tc>
          <w:tcPr>
            <w:tcW w:w="8926" w:type="dxa"/>
            <w:shd w:val="clear" w:color="auto" w:fill="auto"/>
          </w:tcPr>
          <w:p w14:paraId="11BAFFCF" w14:textId="77777777" w:rsidR="009F3A14" w:rsidRPr="00E227C9" w:rsidRDefault="009F3A14">
            <w:pPr>
              <w:jc w:val="both"/>
              <w:rPr>
                <w:rFonts w:asciiTheme="minorHAnsi" w:eastAsia="Roboto Slab" w:hAnsiTheme="minorHAnsi" w:cstheme="minorHAnsi"/>
                <w:b/>
                <w:color w:val="22356B"/>
                <w:sz w:val="24"/>
                <w:szCs w:val="24"/>
              </w:rPr>
            </w:pPr>
          </w:p>
        </w:tc>
      </w:tr>
    </w:tbl>
    <w:p w14:paraId="330BE668" w14:textId="77777777" w:rsidR="009F3A14" w:rsidRPr="00E227C9" w:rsidRDefault="009F3A14">
      <w:pPr>
        <w:rPr>
          <w:rFonts w:asciiTheme="minorHAnsi" w:eastAsia="Roboto Slab" w:hAnsiTheme="minorHAnsi" w:cstheme="minorHAnsi"/>
          <w:color w:val="22356B"/>
          <w:sz w:val="24"/>
          <w:szCs w:val="24"/>
        </w:rPr>
      </w:pPr>
    </w:p>
    <w:sectPr w:rsidR="009F3A14" w:rsidRPr="00E227C9">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3B21" w14:textId="77777777" w:rsidR="00554DEA" w:rsidRDefault="00554DEA">
      <w:pPr>
        <w:spacing w:line="240" w:lineRule="auto"/>
      </w:pPr>
      <w:r>
        <w:separator/>
      </w:r>
    </w:p>
  </w:endnote>
  <w:endnote w:type="continuationSeparator" w:id="0">
    <w:p w14:paraId="204C7F4E" w14:textId="77777777" w:rsidR="00554DEA" w:rsidRDefault="00554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53EF" w14:textId="77777777" w:rsidR="009F3A14" w:rsidRDefault="009F3A14">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D2CF" w14:textId="77777777" w:rsidR="009F3A14" w:rsidRPr="00D972BC" w:rsidRDefault="00554DEA">
    <w:pPr>
      <w:pBdr>
        <w:top w:val="nil"/>
        <w:left w:val="nil"/>
        <w:bottom w:val="nil"/>
        <w:right w:val="nil"/>
        <w:between w:val="nil"/>
      </w:pBdr>
      <w:tabs>
        <w:tab w:val="center" w:pos="4536"/>
        <w:tab w:val="right" w:pos="9072"/>
      </w:tabs>
      <w:spacing w:line="240" w:lineRule="auto"/>
      <w:jc w:val="center"/>
      <w:rPr>
        <w:b/>
        <w:color w:val="22356B"/>
        <w:sz w:val="20"/>
        <w:szCs w:val="20"/>
        <w:lang w:val="fr-BE"/>
      </w:rPr>
    </w:pPr>
    <w:r w:rsidRPr="00D972BC">
      <w:rPr>
        <w:b/>
        <w:color w:val="22356B"/>
        <w:sz w:val="20"/>
        <w:szCs w:val="20"/>
        <w:lang w:val="fr-BE"/>
      </w:rPr>
      <w:t>Cellular Agriculture Europe</w:t>
    </w:r>
  </w:p>
  <w:p w14:paraId="1B3A4BA8" w14:textId="5446F82D" w:rsidR="009F3A14" w:rsidRPr="00D972BC" w:rsidRDefault="00554DEA">
    <w:pPr>
      <w:pBdr>
        <w:top w:val="nil"/>
        <w:left w:val="nil"/>
        <w:bottom w:val="nil"/>
        <w:right w:val="nil"/>
        <w:between w:val="nil"/>
      </w:pBdr>
      <w:tabs>
        <w:tab w:val="center" w:pos="4536"/>
        <w:tab w:val="right" w:pos="9072"/>
      </w:tabs>
      <w:spacing w:line="240" w:lineRule="auto"/>
      <w:jc w:val="center"/>
      <w:rPr>
        <w:color w:val="647A84"/>
        <w:sz w:val="18"/>
        <w:szCs w:val="18"/>
        <w:lang w:val="fr-BE"/>
      </w:rPr>
    </w:pPr>
    <w:r w:rsidRPr="00D972BC">
      <w:rPr>
        <w:color w:val="647A84"/>
        <w:sz w:val="18"/>
        <w:szCs w:val="18"/>
        <w:lang w:val="fr-BE"/>
      </w:rPr>
      <w:t>Avenue de Tervuren 13, 1040 Brussels</w:t>
    </w:r>
  </w:p>
  <w:p w14:paraId="26753AA2" w14:textId="77777777" w:rsidR="009F3A14" w:rsidRPr="00D972BC" w:rsidRDefault="00554DEA">
    <w:pPr>
      <w:pBdr>
        <w:top w:val="nil"/>
        <w:left w:val="nil"/>
        <w:bottom w:val="nil"/>
        <w:right w:val="nil"/>
        <w:between w:val="nil"/>
      </w:pBdr>
      <w:tabs>
        <w:tab w:val="center" w:pos="4536"/>
        <w:tab w:val="right" w:pos="9072"/>
      </w:tabs>
      <w:spacing w:line="240" w:lineRule="auto"/>
      <w:jc w:val="center"/>
      <w:rPr>
        <w:color w:val="647A84"/>
        <w:sz w:val="18"/>
        <w:szCs w:val="18"/>
        <w:lang w:val="fr-BE"/>
      </w:rPr>
    </w:pPr>
    <w:proofErr w:type="gramStart"/>
    <w:r w:rsidRPr="00D972BC">
      <w:rPr>
        <w:color w:val="647A84"/>
        <w:sz w:val="18"/>
        <w:szCs w:val="18"/>
        <w:lang w:val="fr-BE"/>
      </w:rPr>
      <w:t>T:</w:t>
    </w:r>
    <w:proofErr w:type="gramEnd"/>
    <w:r w:rsidRPr="00D972BC">
      <w:rPr>
        <w:color w:val="647A84"/>
        <w:sz w:val="18"/>
        <w:szCs w:val="18"/>
        <w:lang w:val="fr-BE"/>
      </w:rPr>
      <w:t xml:space="preserve"> +32 (0)2 736 53 54 | info@cellularagriculture.eu | www.cellularagriculture.eu</w:t>
    </w:r>
  </w:p>
  <w:p w14:paraId="7A572114" w14:textId="77777777" w:rsidR="009F3A14" w:rsidRPr="00D972BC" w:rsidRDefault="009F3A14">
    <w:pPr>
      <w:pBdr>
        <w:top w:val="nil"/>
        <w:left w:val="nil"/>
        <w:bottom w:val="nil"/>
        <w:right w:val="nil"/>
        <w:between w:val="nil"/>
      </w:pBdr>
      <w:tabs>
        <w:tab w:val="center" w:pos="4513"/>
        <w:tab w:val="right" w:pos="9026"/>
      </w:tabs>
      <w:spacing w:line="240" w:lineRule="auto"/>
      <w:rPr>
        <w:color w:val="000000"/>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E40" w14:textId="77777777" w:rsidR="009F3A14" w:rsidRDefault="009F3A1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D4A3" w14:textId="77777777" w:rsidR="00554DEA" w:rsidRDefault="00554DEA">
      <w:pPr>
        <w:spacing w:line="240" w:lineRule="auto"/>
      </w:pPr>
      <w:r>
        <w:separator/>
      </w:r>
    </w:p>
  </w:footnote>
  <w:footnote w:type="continuationSeparator" w:id="0">
    <w:p w14:paraId="302CC31B" w14:textId="77777777" w:rsidR="00554DEA" w:rsidRDefault="00554DEA">
      <w:pPr>
        <w:spacing w:line="240" w:lineRule="auto"/>
      </w:pPr>
      <w:r>
        <w:continuationSeparator/>
      </w:r>
    </w:p>
  </w:footnote>
  <w:footnote w:id="1">
    <w:p w14:paraId="2ED85054" w14:textId="2D055254" w:rsidR="00C95657" w:rsidRDefault="00C95657">
      <w:pPr>
        <w:pStyle w:val="FootnoteText"/>
      </w:pPr>
      <w:r>
        <w:rPr>
          <w:rStyle w:val="FootnoteReference"/>
        </w:rPr>
        <w:footnoteRef/>
      </w:r>
      <w:r>
        <w:t xml:space="preserve"> See </w:t>
      </w:r>
      <w:hyperlink r:id="rId1" w:history="1">
        <w:r w:rsidRPr="00F52BD7">
          <w:rPr>
            <w:rStyle w:val="Hyperlink"/>
          </w:rPr>
          <w:t>https://www.food.gov.uk/business-guidance/cell-cultivated-products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42A1" w14:textId="3A06143F" w:rsidR="009F3A14" w:rsidRDefault="009F3A14">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BD56" w14:textId="164377A7" w:rsidR="009F3A14" w:rsidRDefault="00554DEA">
    <w:pPr>
      <w:pBdr>
        <w:top w:val="nil"/>
        <w:left w:val="nil"/>
        <w:bottom w:val="nil"/>
        <w:right w:val="nil"/>
        <w:between w:val="nil"/>
      </w:pBdr>
      <w:tabs>
        <w:tab w:val="center" w:pos="4513"/>
        <w:tab w:val="right" w:pos="9026"/>
      </w:tabs>
      <w:spacing w:line="240" w:lineRule="auto"/>
      <w:jc w:val="center"/>
      <w:rPr>
        <w:color w:val="000000"/>
      </w:rPr>
    </w:pPr>
    <w:r>
      <w:rPr>
        <w:noProof/>
        <w:color w:val="000000"/>
      </w:rPr>
      <w:drawing>
        <wp:inline distT="0" distB="0" distL="0" distR="0" wp14:anchorId="2785E676" wp14:editId="56E6F6B6">
          <wp:extent cx="2381836" cy="89483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81836" cy="89483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D29D" w14:textId="03BE63C4" w:rsidR="009F3A14" w:rsidRDefault="009F3A14">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51E"/>
    <w:multiLevelType w:val="hybridMultilevel"/>
    <w:tmpl w:val="38D80BB2"/>
    <w:lvl w:ilvl="0" w:tplc="20000001">
      <w:start w:val="1"/>
      <w:numFmt w:val="bullet"/>
      <w:lvlText w:val=""/>
      <w:lvlJc w:val="left"/>
      <w:pPr>
        <w:ind w:left="1740" w:hanging="360"/>
      </w:pPr>
      <w:rPr>
        <w:rFonts w:ascii="Symbol" w:hAnsi="Symbol" w:hint="default"/>
      </w:rPr>
    </w:lvl>
    <w:lvl w:ilvl="1" w:tplc="20000003">
      <w:start w:val="1"/>
      <w:numFmt w:val="bullet"/>
      <w:lvlText w:val="o"/>
      <w:lvlJc w:val="left"/>
      <w:pPr>
        <w:ind w:left="2460" w:hanging="360"/>
      </w:pPr>
      <w:rPr>
        <w:rFonts w:ascii="Courier New" w:hAnsi="Courier New" w:cs="Courier New" w:hint="default"/>
      </w:rPr>
    </w:lvl>
    <w:lvl w:ilvl="2" w:tplc="20000005" w:tentative="1">
      <w:start w:val="1"/>
      <w:numFmt w:val="bullet"/>
      <w:lvlText w:val=""/>
      <w:lvlJc w:val="left"/>
      <w:pPr>
        <w:ind w:left="3180" w:hanging="360"/>
      </w:pPr>
      <w:rPr>
        <w:rFonts w:ascii="Wingdings" w:hAnsi="Wingdings" w:hint="default"/>
      </w:rPr>
    </w:lvl>
    <w:lvl w:ilvl="3" w:tplc="20000001" w:tentative="1">
      <w:start w:val="1"/>
      <w:numFmt w:val="bullet"/>
      <w:lvlText w:val=""/>
      <w:lvlJc w:val="left"/>
      <w:pPr>
        <w:ind w:left="3900" w:hanging="360"/>
      </w:pPr>
      <w:rPr>
        <w:rFonts w:ascii="Symbol" w:hAnsi="Symbol" w:hint="default"/>
      </w:rPr>
    </w:lvl>
    <w:lvl w:ilvl="4" w:tplc="20000003" w:tentative="1">
      <w:start w:val="1"/>
      <w:numFmt w:val="bullet"/>
      <w:lvlText w:val="o"/>
      <w:lvlJc w:val="left"/>
      <w:pPr>
        <w:ind w:left="4620" w:hanging="360"/>
      </w:pPr>
      <w:rPr>
        <w:rFonts w:ascii="Courier New" w:hAnsi="Courier New" w:cs="Courier New" w:hint="default"/>
      </w:rPr>
    </w:lvl>
    <w:lvl w:ilvl="5" w:tplc="20000005" w:tentative="1">
      <w:start w:val="1"/>
      <w:numFmt w:val="bullet"/>
      <w:lvlText w:val=""/>
      <w:lvlJc w:val="left"/>
      <w:pPr>
        <w:ind w:left="5340" w:hanging="360"/>
      </w:pPr>
      <w:rPr>
        <w:rFonts w:ascii="Wingdings" w:hAnsi="Wingdings" w:hint="default"/>
      </w:rPr>
    </w:lvl>
    <w:lvl w:ilvl="6" w:tplc="20000001" w:tentative="1">
      <w:start w:val="1"/>
      <w:numFmt w:val="bullet"/>
      <w:lvlText w:val=""/>
      <w:lvlJc w:val="left"/>
      <w:pPr>
        <w:ind w:left="6060" w:hanging="360"/>
      </w:pPr>
      <w:rPr>
        <w:rFonts w:ascii="Symbol" w:hAnsi="Symbol" w:hint="default"/>
      </w:rPr>
    </w:lvl>
    <w:lvl w:ilvl="7" w:tplc="20000003" w:tentative="1">
      <w:start w:val="1"/>
      <w:numFmt w:val="bullet"/>
      <w:lvlText w:val="o"/>
      <w:lvlJc w:val="left"/>
      <w:pPr>
        <w:ind w:left="6780" w:hanging="360"/>
      </w:pPr>
      <w:rPr>
        <w:rFonts w:ascii="Courier New" w:hAnsi="Courier New" w:cs="Courier New" w:hint="default"/>
      </w:rPr>
    </w:lvl>
    <w:lvl w:ilvl="8" w:tplc="20000005" w:tentative="1">
      <w:start w:val="1"/>
      <w:numFmt w:val="bullet"/>
      <w:lvlText w:val=""/>
      <w:lvlJc w:val="left"/>
      <w:pPr>
        <w:ind w:left="7500" w:hanging="360"/>
      </w:pPr>
      <w:rPr>
        <w:rFonts w:ascii="Wingdings" w:hAnsi="Wingdings" w:hint="default"/>
      </w:rPr>
    </w:lvl>
  </w:abstractNum>
  <w:abstractNum w:abstractNumId="1" w15:restartNumberingAfterBreak="0">
    <w:nsid w:val="03923222"/>
    <w:multiLevelType w:val="hybridMultilevel"/>
    <w:tmpl w:val="F14472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7182BAF"/>
    <w:multiLevelType w:val="multilevel"/>
    <w:tmpl w:val="0D38754E"/>
    <w:lvl w:ilvl="0">
      <w:start w:val="1"/>
      <w:numFmt w:val="bullet"/>
      <w:lvlText w:val="●"/>
      <w:lvlJc w:val="left"/>
      <w:pPr>
        <w:ind w:left="1451" w:hanging="360"/>
      </w:pPr>
      <w:rPr>
        <w:rFonts w:ascii="Noto Sans Symbols" w:eastAsia="Noto Sans Symbols" w:hAnsi="Noto Sans Symbols" w:cs="Noto Sans Symbols"/>
      </w:rPr>
    </w:lvl>
    <w:lvl w:ilvl="1">
      <w:start w:val="1"/>
      <w:numFmt w:val="bullet"/>
      <w:lvlText w:val="o"/>
      <w:lvlJc w:val="left"/>
      <w:pPr>
        <w:ind w:left="2171" w:hanging="360"/>
      </w:pPr>
      <w:rPr>
        <w:rFonts w:ascii="Courier New" w:eastAsia="Courier New" w:hAnsi="Courier New" w:cs="Courier New"/>
      </w:rPr>
    </w:lvl>
    <w:lvl w:ilvl="2">
      <w:start w:val="1"/>
      <w:numFmt w:val="bullet"/>
      <w:lvlText w:val="▪"/>
      <w:lvlJc w:val="left"/>
      <w:pPr>
        <w:ind w:left="2891" w:hanging="360"/>
      </w:pPr>
      <w:rPr>
        <w:rFonts w:ascii="Noto Sans Symbols" w:eastAsia="Noto Sans Symbols" w:hAnsi="Noto Sans Symbols" w:cs="Noto Sans Symbols"/>
      </w:rPr>
    </w:lvl>
    <w:lvl w:ilvl="3">
      <w:start w:val="1"/>
      <w:numFmt w:val="bullet"/>
      <w:lvlText w:val="●"/>
      <w:lvlJc w:val="left"/>
      <w:pPr>
        <w:ind w:left="3611" w:hanging="360"/>
      </w:pPr>
      <w:rPr>
        <w:rFonts w:ascii="Noto Sans Symbols" w:eastAsia="Noto Sans Symbols" w:hAnsi="Noto Sans Symbols" w:cs="Noto Sans Symbols"/>
      </w:rPr>
    </w:lvl>
    <w:lvl w:ilvl="4">
      <w:start w:val="1"/>
      <w:numFmt w:val="bullet"/>
      <w:lvlText w:val="o"/>
      <w:lvlJc w:val="left"/>
      <w:pPr>
        <w:ind w:left="4331" w:hanging="360"/>
      </w:pPr>
      <w:rPr>
        <w:rFonts w:ascii="Courier New" w:eastAsia="Courier New" w:hAnsi="Courier New" w:cs="Courier New"/>
      </w:rPr>
    </w:lvl>
    <w:lvl w:ilvl="5">
      <w:start w:val="1"/>
      <w:numFmt w:val="bullet"/>
      <w:lvlText w:val="▪"/>
      <w:lvlJc w:val="left"/>
      <w:pPr>
        <w:ind w:left="5051" w:hanging="360"/>
      </w:pPr>
      <w:rPr>
        <w:rFonts w:ascii="Noto Sans Symbols" w:eastAsia="Noto Sans Symbols" w:hAnsi="Noto Sans Symbols" w:cs="Noto Sans Symbols"/>
      </w:rPr>
    </w:lvl>
    <w:lvl w:ilvl="6">
      <w:start w:val="1"/>
      <w:numFmt w:val="bullet"/>
      <w:lvlText w:val="●"/>
      <w:lvlJc w:val="left"/>
      <w:pPr>
        <w:ind w:left="5771" w:hanging="360"/>
      </w:pPr>
      <w:rPr>
        <w:rFonts w:ascii="Noto Sans Symbols" w:eastAsia="Noto Sans Symbols" w:hAnsi="Noto Sans Symbols" w:cs="Noto Sans Symbols"/>
      </w:rPr>
    </w:lvl>
    <w:lvl w:ilvl="7">
      <w:start w:val="1"/>
      <w:numFmt w:val="bullet"/>
      <w:lvlText w:val="o"/>
      <w:lvlJc w:val="left"/>
      <w:pPr>
        <w:ind w:left="6491" w:hanging="360"/>
      </w:pPr>
      <w:rPr>
        <w:rFonts w:ascii="Courier New" w:eastAsia="Courier New" w:hAnsi="Courier New" w:cs="Courier New"/>
      </w:rPr>
    </w:lvl>
    <w:lvl w:ilvl="8">
      <w:start w:val="1"/>
      <w:numFmt w:val="bullet"/>
      <w:lvlText w:val="▪"/>
      <w:lvlJc w:val="left"/>
      <w:pPr>
        <w:ind w:left="7211" w:hanging="360"/>
      </w:pPr>
      <w:rPr>
        <w:rFonts w:ascii="Noto Sans Symbols" w:eastAsia="Noto Sans Symbols" w:hAnsi="Noto Sans Symbols" w:cs="Noto Sans Symbols"/>
      </w:rPr>
    </w:lvl>
  </w:abstractNum>
  <w:abstractNum w:abstractNumId="3" w15:restartNumberingAfterBreak="0">
    <w:nsid w:val="199D4F56"/>
    <w:multiLevelType w:val="multilevel"/>
    <w:tmpl w:val="AD7636C2"/>
    <w:lvl w:ilvl="0">
      <w:start w:val="1"/>
      <w:numFmt w:val="decimal"/>
      <w:lvlText w:val="%1."/>
      <w:lvlJc w:val="left"/>
      <w:pPr>
        <w:ind w:left="720" w:hanging="360"/>
      </w:pPr>
      <w:rPr>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A95D27"/>
    <w:multiLevelType w:val="hybridMultilevel"/>
    <w:tmpl w:val="BB4CE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D4F3F74"/>
    <w:multiLevelType w:val="multilevel"/>
    <w:tmpl w:val="FD8462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34516431">
    <w:abstractNumId w:val="2"/>
  </w:num>
  <w:num w:numId="2" w16cid:durableId="1851678722">
    <w:abstractNumId w:val="5"/>
  </w:num>
  <w:num w:numId="3" w16cid:durableId="545529815">
    <w:abstractNumId w:val="3"/>
  </w:num>
  <w:num w:numId="4" w16cid:durableId="535584660">
    <w:abstractNumId w:val="1"/>
  </w:num>
  <w:num w:numId="5" w16cid:durableId="294481777">
    <w:abstractNumId w:val="4"/>
  </w:num>
  <w:num w:numId="6" w16cid:durableId="19492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14"/>
    <w:rsid w:val="00045ECD"/>
    <w:rsid w:val="000B6D5E"/>
    <w:rsid w:val="002600FC"/>
    <w:rsid w:val="00340203"/>
    <w:rsid w:val="003603ED"/>
    <w:rsid w:val="00554DEA"/>
    <w:rsid w:val="005E21B7"/>
    <w:rsid w:val="00752843"/>
    <w:rsid w:val="00880FA3"/>
    <w:rsid w:val="00943D90"/>
    <w:rsid w:val="009B32BA"/>
    <w:rsid w:val="009C1C3D"/>
    <w:rsid w:val="009F3A14"/>
    <w:rsid w:val="00A250D4"/>
    <w:rsid w:val="00AB0ADD"/>
    <w:rsid w:val="00C95657"/>
    <w:rsid w:val="00D972BC"/>
    <w:rsid w:val="00E227C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5534EB4"/>
  <w15:docId w15:val="{320E90BE-633B-4EDB-8D70-1D77BE71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BE"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4D85"/>
    <w:pPr>
      <w:ind w:left="720"/>
      <w:contextualSpacing/>
    </w:pPr>
  </w:style>
  <w:style w:type="paragraph" w:styleId="FootnoteText">
    <w:name w:val="footnote text"/>
    <w:basedOn w:val="Normal"/>
    <w:link w:val="FootnoteTextChar"/>
    <w:uiPriority w:val="99"/>
    <w:semiHidden/>
    <w:unhideWhenUsed/>
    <w:rsid w:val="006A7573"/>
    <w:pPr>
      <w:spacing w:line="240" w:lineRule="auto"/>
    </w:pPr>
    <w:rPr>
      <w:sz w:val="20"/>
      <w:szCs w:val="20"/>
    </w:rPr>
  </w:style>
  <w:style w:type="character" w:customStyle="1" w:styleId="FootnoteTextChar">
    <w:name w:val="Footnote Text Char"/>
    <w:basedOn w:val="DefaultParagraphFont"/>
    <w:link w:val="FootnoteText"/>
    <w:uiPriority w:val="99"/>
    <w:semiHidden/>
    <w:rsid w:val="006A7573"/>
    <w:rPr>
      <w:sz w:val="20"/>
      <w:szCs w:val="20"/>
    </w:rPr>
  </w:style>
  <w:style w:type="character" w:styleId="FootnoteReference">
    <w:name w:val="footnote reference"/>
    <w:basedOn w:val="DefaultParagraphFont"/>
    <w:uiPriority w:val="99"/>
    <w:semiHidden/>
    <w:unhideWhenUsed/>
    <w:rsid w:val="006A7573"/>
    <w:rPr>
      <w:vertAlign w:val="superscript"/>
    </w:rPr>
  </w:style>
  <w:style w:type="paragraph" w:styleId="Header">
    <w:name w:val="header"/>
    <w:basedOn w:val="Normal"/>
    <w:link w:val="HeaderChar"/>
    <w:uiPriority w:val="99"/>
    <w:unhideWhenUsed/>
    <w:rsid w:val="008F131F"/>
    <w:pPr>
      <w:tabs>
        <w:tab w:val="center" w:pos="4513"/>
        <w:tab w:val="right" w:pos="9026"/>
      </w:tabs>
      <w:spacing w:line="240" w:lineRule="auto"/>
    </w:pPr>
  </w:style>
  <w:style w:type="character" w:customStyle="1" w:styleId="HeaderChar">
    <w:name w:val="Header Char"/>
    <w:basedOn w:val="DefaultParagraphFont"/>
    <w:link w:val="Header"/>
    <w:uiPriority w:val="99"/>
    <w:rsid w:val="008F131F"/>
  </w:style>
  <w:style w:type="paragraph" w:styleId="Footer">
    <w:name w:val="footer"/>
    <w:basedOn w:val="Normal"/>
    <w:link w:val="FooterChar"/>
    <w:uiPriority w:val="99"/>
    <w:unhideWhenUsed/>
    <w:rsid w:val="008F131F"/>
    <w:pPr>
      <w:tabs>
        <w:tab w:val="center" w:pos="4513"/>
        <w:tab w:val="right" w:pos="9026"/>
      </w:tabs>
      <w:spacing w:line="240" w:lineRule="auto"/>
    </w:pPr>
  </w:style>
  <w:style w:type="character" w:customStyle="1" w:styleId="FooterChar">
    <w:name w:val="Footer Char"/>
    <w:basedOn w:val="DefaultParagraphFont"/>
    <w:link w:val="Footer"/>
    <w:uiPriority w:val="99"/>
    <w:rsid w:val="008F131F"/>
  </w:style>
  <w:style w:type="character" w:styleId="Hyperlink">
    <w:name w:val="Hyperlink"/>
    <w:basedOn w:val="DefaultParagraphFont"/>
    <w:uiPriority w:val="99"/>
    <w:unhideWhenUsed/>
    <w:rsid w:val="00BA78F3"/>
    <w:rPr>
      <w:color w:val="0563C1" w:themeColor="hyperlink"/>
      <w:u w:val="single"/>
    </w:rPr>
  </w:style>
  <w:style w:type="character" w:styleId="UnresolvedMention">
    <w:name w:val="Unresolved Mention"/>
    <w:basedOn w:val="DefaultParagraphFont"/>
    <w:uiPriority w:val="99"/>
    <w:semiHidden/>
    <w:unhideWhenUsed/>
    <w:rsid w:val="00BA78F3"/>
    <w:rPr>
      <w:color w:val="605E5C"/>
      <w:shd w:val="clear" w:color="auto" w:fill="E1DFDD"/>
    </w:rPr>
  </w:style>
  <w:style w:type="paragraph" w:styleId="Revision">
    <w:name w:val="Revision"/>
    <w:hidden/>
    <w:uiPriority w:val="99"/>
    <w:semiHidden/>
    <w:rsid w:val="00DB7823"/>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31E5"/>
    <w:rPr>
      <w:sz w:val="16"/>
      <w:szCs w:val="16"/>
    </w:rPr>
  </w:style>
  <w:style w:type="paragraph" w:styleId="CommentText">
    <w:name w:val="annotation text"/>
    <w:basedOn w:val="Normal"/>
    <w:link w:val="CommentTextChar"/>
    <w:uiPriority w:val="99"/>
    <w:semiHidden/>
    <w:unhideWhenUsed/>
    <w:rsid w:val="00B531E5"/>
    <w:pPr>
      <w:spacing w:line="240" w:lineRule="auto"/>
    </w:pPr>
    <w:rPr>
      <w:sz w:val="20"/>
      <w:szCs w:val="20"/>
    </w:rPr>
  </w:style>
  <w:style w:type="character" w:customStyle="1" w:styleId="CommentTextChar">
    <w:name w:val="Comment Text Char"/>
    <w:basedOn w:val="DefaultParagraphFont"/>
    <w:link w:val="CommentText"/>
    <w:uiPriority w:val="99"/>
    <w:semiHidden/>
    <w:rsid w:val="00B531E5"/>
    <w:rPr>
      <w:sz w:val="20"/>
      <w:szCs w:val="20"/>
    </w:rPr>
  </w:style>
  <w:style w:type="paragraph" w:styleId="CommentSubject">
    <w:name w:val="annotation subject"/>
    <w:basedOn w:val="CommentText"/>
    <w:next w:val="CommentText"/>
    <w:link w:val="CommentSubjectChar"/>
    <w:uiPriority w:val="99"/>
    <w:semiHidden/>
    <w:unhideWhenUsed/>
    <w:rsid w:val="00B531E5"/>
    <w:rPr>
      <w:b/>
      <w:bCs/>
    </w:rPr>
  </w:style>
  <w:style w:type="character" w:customStyle="1" w:styleId="CommentSubjectChar">
    <w:name w:val="Comment Subject Char"/>
    <w:basedOn w:val="CommentTextChar"/>
    <w:link w:val="CommentSubject"/>
    <w:uiPriority w:val="99"/>
    <w:semiHidden/>
    <w:rsid w:val="00B531E5"/>
    <w:rPr>
      <w:b/>
      <w:bCs/>
      <w:sz w:val="20"/>
      <w:szCs w:val="20"/>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s06web.zoom.us/j/84413436442?pwd=nEy7bIcrw77T8y50UTtMGPIl4bqnNN.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ood.gov.uk/business-guidance/cell-cultivated-produc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LqMRC4PyNnQMFEUJmBwqmujKwQ==">CgMxLjAaGgoBMBIVChMIBCoPCgtBQUFBX0U1bC00bxABGhoKATESFQoTCAQqDwoLQUFBQV9FNWwtNG8QARoaCgEyEhUKEwgEKg8KC0FBQUFfRTVsLTRvEAEaNQoBMxIwCgQ6AggCChMIBCoPCgtBQUFBX0U1bC00bxAEChMIBCoPCgtBQUFBX0U1bC00bxADIr4CCgtBQUFBX0U1bC00bxKIAgoLQUFBQV9FNWwtNG8SC0FBQUFfRTVsLTRvGg0KCXRleHQvaHRtbBIAIg4KCnRleHQvcGxhaW4SACobIhUxMDEzNjg0NTc4NDY4MTI3NzUxNTcoADgAMLWsu+O2MTiPgrzjtjFKaAokYXBwbGljYXRpb24vdm5kLmdvb2dsZS1hcHBzLmRvY3MubWRzGkDC19rkAToaOAo0Ci5DbGFpcmUgQnVyeSwgRGVwdXR5IERpcmVjdG9yIEdlbmVyYWwsIERHLVNhbnRlEAEYABABWgx0eHBnMGRhb2FlZHpyAiAAeACCARRzdWdnZXN0Lnhha3ViNm8yY2NzbJoBBggAEAAYALABALgBABi1rLvjtjEgj4K847YxMABCFHN1Z2dlc3QueGFrdWI2bzJjY3NsMgloLjMwajB6bGwyCGguZ2pkZ3hzOABqJAoUc3VnZ2VzdC5zYXk3Z244bjQ3cXQSDFJvYmVydCBKb25lc2okChRzdWdnZXN0Lnhha3ViNm8yY2NzbBIMUm9iZXJ0IEpvbmVzaiQKFHN1Z2dlc3QubThqYjE5cTc2MTFrEgxSb2JlcnQgSm9uZXNqJAoUc3VnZ2VzdC5reWJpZzU4cXNjdjYSDFJvYmVydCBKb25lc2okChRzdWdnZXN0Lnc5OTZ4YmN4bnU1YhIMUm9iZXJ0IEpvbmVzaiQKFHN1Z2dlc3QuaDQxdWptNTUyZWtzEgxSb2JlcnQgSm9uZXNyITFuZDJJQmZ3cFluMTlKTmUtZTJ0ajNqc0FhVG5Well4cQ==</go:docsCustomData>
</go:gDocsCustomXmlDataStorage>
</file>

<file path=customXml/itemProps1.xml><?xml version="1.0" encoding="utf-8"?>
<ds:datastoreItem xmlns:ds="http://schemas.openxmlformats.org/officeDocument/2006/customXml" ds:itemID="{21F2CFA7-CA58-4328-B5ED-D19FBD90D2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Hervé</dc:creator>
  <cp:lastModifiedBy>Cellular Agriculture Europe</cp:lastModifiedBy>
  <cp:revision>2</cp:revision>
  <cp:lastPrinted>2023-11-27T13:01:00Z</cp:lastPrinted>
  <dcterms:created xsi:type="dcterms:W3CDTF">2023-12-09T06:10:00Z</dcterms:created>
  <dcterms:modified xsi:type="dcterms:W3CDTF">2023-12-09T06:10:00Z</dcterms:modified>
</cp:coreProperties>
</file>